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Broj RKP-a: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02151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Matični broj: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3334317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OIB: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46319717480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Pošta i mjesto: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>51000 RIJEKA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Ulica i kućni broj: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Vukovarska 58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Razina: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11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Šifra djelatnosti: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8542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Razdjel: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080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Šifra grada/opć.: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373</w:t>
      </w:r>
    </w:p>
    <w:p w:rsidR="00AE1E94" w:rsidRDefault="00AE1E94" w:rsidP="00693882">
      <w:pPr>
        <w:rPr>
          <w:rFonts w:ascii="Arial" w:hAnsi="Arial" w:cs="Arial"/>
          <w:b/>
        </w:rPr>
      </w:pPr>
    </w:p>
    <w:p w:rsidR="00AE1E94" w:rsidRPr="00693882" w:rsidRDefault="00F51680" w:rsidP="00AE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>
        <w:rPr>
          <w:rFonts w:ascii="Times New Roman" w:hAnsi="Times New Roman" w:cs="Times New Roman"/>
          <w:b/>
          <w:sz w:val="24"/>
          <w:szCs w:val="24"/>
        </w:rPr>
        <w:t>PRIJEDLOGA FINANCIJSKOG PLANA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E94" w:rsidRPr="00693882" w:rsidRDefault="00693882" w:rsidP="00AE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882">
        <w:rPr>
          <w:rFonts w:ascii="Times New Roman" w:hAnsi="Times New Roman" w:cs="Times New Roman"/>
          <w:b/>
          <w:sz w:val="24"/>
          <w:szCs w:val="24"/>
        </w:rPr>
        <w:t>za razdoblje 2023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. – 20</w:t>
      </w:r>
      <w:r w:rsidRPr="00693882">
        <w:rPr>
          <w:rFonts w:ascii="Times New Roman" w:hAnsi="Times New Roman" w:cs="Times New Roman"/>
          <w:b/>
          <w:sz w:val="24"/>
          <w:szCs w:val="24"/>
        </w:rPr>
        <w:t>25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god.</w:t>
      </w:r>
    </w:p>
    <w:p w:rsidR="0004582F" w:rsidRDefault="0004582F" w:rsidP="009404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044E" w:rsidRDefault="0094044E" w:rsidP="009404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Skladno članku 36. </w:t>
      </w:r>
      <w:r>
        <w:rPr>
          <w:rFonts w:ascii="Times New Roman" w:hAnsi="Times New Roman" w:cs="Times New Roman"/>
          <w:sz w:val="24"/>
          <w:szCs w:val="24"/>
        </w:rPr>
        <w:t xml:space="preserve">novog </w:t>
      </w:r>
      <w:r w:rsidRPr="00605080">
        <w:rPr>
          <w:rFonts w:ascii="Times New Roman" w:hAnsi="Times New Roman" w:cs="Times New Roman"/>
          <w:sz w:val="24"/>
          <w:szCs w:val="24"/>
        </w:rPr>
        <w:t xml:space="preserve">Zakona o proračunu (NN 144/21) proračunski </w:t>
      </w:r>
      <w:r>
        <w:rPr>
          <w:rFonts w:ascii="Times New Roman" w:hAnsi="Times New Roman" w:cs="Times New Roman"/>
          <w:sz w:val="24"/>
          <w:szCs w:val="24"/>
        </w:rPr>
        <w:t>korisnik Sveučilište u Rijeci – Tehnički fakultet sastavio je prijedlog</w:t>
      </w:r>
      <w:r w:rsidRPr="00605080">
        <w:rPr>
          <w:rFonts w:ascii="Times New Roman" w:hAnsi="Times New Roman" w:cs="Times New Roman"/>
          <w:sz w:val="24"/>
          <w:szCs w:val="24"/>
        </w:rPr>
        <w:t xml:space="preserve"> financijskog plana </w:t>
      </w:r>
      <w:r>
        <w:rPr>
          <w:rFonts w:ascii="Times New Roman" w:hAnsi="Times New Roman" w:cs="Times New Roman"/>
          <w:sz w:val="24"/>
          <w:szCs w:val="24"/>
        </w:rPr>
        <w:t>za razdoblje 2023.-2025. s obrazloženjem općeg dijela financijskog plana</w:t>
      </w:r>
      <w:r w:rsidRPr="006050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ovom obrazloženju daje se opća slika financijskog plana kroz obrazloženje ukupnih prihoda i primitaka po vrstama, rashoda i izdataka razvrstanih prema proračunskim klasifikacijama, prijenosa sredstava iz prethodne u sljedeću godinu te stanje ukupnih i dospjelih obveza. </w:t>
      </w:r>
    </w:p>
    <w:p w:rsidR="0094044E" w:rsidRDefault="0094044E" w:rsidP="009404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4E" w:rsidRPr="00AE2812" w:rsidRDefault="0094044E" w:rsidP="009404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</w:t>
      </w:r>
      <w:r w:rsidRPr="00AE28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CI</w:t>
      </w:r>
    </w:p>
    <w:p w:rsidR="00623A56" w:rsidRDefault="00623A56" w:rsidP="00623A5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fakultet Rijeka u 2023. godini plani</w:t>
      </w:r>
      <w:r w:rsidR="00962B70">
        <w:rPr>
          <w:rFonts w:ascii="Times New Roman" w:hAnsi="Times New Roman" w:cs="Times New Roman"/>
          <w:sz w:val="24"/>
          <w:szCs w:val="24"/>
        </w:rPr>
        <w:t xml:space="preserve">ra ukupne prihode u iznosu </w:t>
      </w:r>
      <w:r w:rsidR="002B522C">
        <w:rPr>
          <w:rFonts w:ascii="Times New Roman" w:hAnsi="Times New Roman" w:cs="Times New Roman"/>
          <w:sz w:val="24"/>
          <w:szCs w:val="24"/>
        </w:rPr>
        <w:t>8.231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2B522C">
        <w:rPr>
          <w:rFonts w:ascii="Times New Roman" w:hAnsi="Times New Roman" w:cs="Times New Roman"/>
          <w:sz w:val="24"/>
          <w:szCs w:val="24"/>
        </w:rPr>
        <w:t>15</w:t>
      </w:r>
      <w:r w:rsidR="00962B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eura, </w:t>
      </w:r>
      <w:r w:rsidR="0004582F">
        <w:rPr>
          <w:rFonts w:ascii="Times New Roman" w:hAnsi="Times New Roman" w:cs="Times New Roman"/>
          <w:sz w:val="24"/>
          <w:szCs w:val="24"/>
        </w:rPr>
        <w:t xml:space="preserve">dok je projekcija plana prihoda </w:t>
      </w:r>
      <w:r w:rsidR="00962B70">
        <w:rPr>
          <w:rFonts w:ascii="Times New Roman" w:hAnsi="Times New Roman" w:cs="Times New Roman"/>
          <w:sz w:val="24"/>
          <w:szCs w:val="24"/>
        </w:rPr>
        <w:t xml:space="preserve">u 2024. godini </w:t>
      </w:r>
      <w:r w:rsidR="002B522C">
        <w:rPr>
          <w:rFonts w:ascii="Times New Roman" w:hAnsi="Times New Roman" w:cs="Times New Roman"/>
          <w:sz w:val="24"/>
          <w:szCs w:val="24"/>
        </w:rPr>
        <w:t>7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2B522C">
        <w:rPr>
          <w:rFonts w:ascii="Times New Roman" w:hAnsi="Times New Roman" w:cs="Times New Roman"/>
          <w:sz w:val="24"/>
          <w:szCs w:val="24"/>
        </w:rPr>
        <w:t>707</w:t>
      </w:r>
      <w:r w:rsidR="00962B70">
        <w:rPr>
          <w:rFonts w:ascii="Times New Roman" w:hAnsi="Times New Roman" w:cs="Times New Roman"/>
          <w:sz w:val="24"/>
          <w:szCs w:val="24"/>
        </w:rPr>
        <w:t>.8</w:t>
      </w:r>
      <w:r w:rsidR="002B522C">
        <w:rPr>
          <w:rFonts w:ascii="Times New Roman" w:hAnsi="Times New Roman" w:cs="Times New Roman"/>
          <w:sz w:val="24"/>
          <w:szCs w:val="24"/>
        </w:rPr>
        <w:t>05</w:t>
      </w:r>
      <w:r w:rsidR="00962B70">
        <w:rPr>
          <w:rFonts w:ascii="Times New Roman" w:hAnsi="Times New Roman" w:cs="Times New Roman"/>
          <w:sz w:val="24"/>
          <w:szCs w:val="24"/>
        </w:rPr>
        <w:t xml:space="preserve"> eura, te u 2025. godini </w:t>
      </w:r>
      <w:r w:rsidR="002B522C">
        <w:rPr>
          <w:rFonts w:ascii="Times New Roman" w:hAnsi="Times New Roman" w:cs="Times New Roman"/>
          <w:sz w:val="24"/>
          <w:szCs w:val="24"/>
        </w:rPr>
        <w:t>7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2B522C">
        <w:rPr>
          <w:rFonts w:ascii="Times New Roman" w:hAnsi="Times New Roman" w:cs="Times New Roman"/>
          <w:sz w:val="24"/>
          <w:szCs w:val="24"/>
        </w:rPr>
        <w:t>639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522C">
        <w:rPr>
          <w:rFonts w:ascii="Times New Roman" w:hAnsi="Times New Roman" w:cs="Times New Roman"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5F7C17" w:rsidRDefault="00623A5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1.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Pr="00693882">
        <w:rPr>
          <w:rFonts w:ascii="Times New Roman" w:hAnsi="Times New Roman" w:cs="Times New Roman"/>
          <w:sz w:val="24"/>
          <w:szCs w:val="24"/>
        </w:rPr>
        <w:t>Tehnički fakultet ostvaruje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prihode iz nadležnog proračuna za financiranje redovne djelatnosti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671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odnosno 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11 - opći prihodi i primici</w:t>
      </w:r>
      <w:r w:rsidR="00AE1E94" w:rsidRPr="006938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1E94" w:rsidRPr="00693882">
        <w:rPr>
          <w:rFonts w:ascii="Times New Roman" w:hAnsi="Times New Roman" w:cs="Times New Roman"/>
          <w:sz w:val="24"/>
          <w:szCs w:val="24"/>
        </w:rPr>
        <w:t>Općim prihodima i primicima financira</w:t>
      </w:r>
      <w:r w:rsidR="005F7C17">
        <w:rPr>
          <w:rFonts w:ascii="Times New Roman" w:hAnsi="Times New Roman" w:cs="Times New Roman"/>
          <w:sz w:val="24"/>
          <w:szCs w:val="24"/>
        </w:rPr>
        <w:t>t će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se</w:t>
      </w:r>
      <w:r w:rsidR="005F7C17">
        <w:rPr>
          <w:rFonts w:ascii="Times New Roman" w:hAnsi="Times New Roman" w:cs="Times New Roman"/>
          <w:sz w:val="24"/>
          <w:szCs w:val="24"/>
        </w:rPr>
        <w:t xml:space="preserve"> u 2023. godini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aktivnost redovne djelatnosti fakulteta</w:t>
      </w:r>
      <w:r w:rsidR="00962B70">
        <w:rPr>
          <w:rFonts w:ascii="Times New Roman" w:hAnsi="Times New Roman" w:cs="Times New Roman"/>
          <w:sz w:val="24"/>
          <w:szCs w:val="24"/>
        </w:rPr>
        <w:t xml:space="preserve"> (A621002) u iznosu 5.</w:t>
      </w:r>
      <w:r w:rsidR="002B522C">
        <w:rPr>
          <w:rFonts w:ascii="Times New Roman" w:hAnsi="Times New Roman" w:cs="Times New Roman"/>
          <w:sz w:val="24"/>
          <w:szCs w:val="24"/>
        </w:rPr>
        <w:t>770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2B522C">
        <w:rPr>
          <w:rFonts w:ascii="Times New Roman" w:hAnsi="Times New Roman" w:cs="Times New Roman"/>
          <w:sz w:val="24"/>
          <w:szCs w:val="24"/>
        </w:rPr>
        <w:t>20</w:t>
      </w:r>
      <w:r w:rsidR="00962B70">
        <w:rPr>
          <w:rFonts w:ascii="Times New Roman" w:hAnsi="Times New Roman" w:cs="Times New Roman"/>
          <w:sz w:val="24"/>
          <w:szCs w:val="24"/>
        </w:rPr>
        <w:t>9</w:t>
      </w:r>
      <w:r w:rsidR="005F7C17">
        <w:rPr>
          <w:rFonts w:ascii="Times New Roman" w:hAnsi="Times New Roman" w:cs="Times New Roman"/>
          <w:sz w:val="24"/>
          <w:szCs w:val="24"/>
        </w:rPr>
        <w:t xml:space="preserve"> eura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</w:t>
      </w:r>
      <w:r w:rsidR="005F7C17">
        <w:rPr>
          <w:rFonts w:ascii="Times New Roman" w:hAnsi="Times New Roman" w:cs="Times New Roman"/>
          <w:sz w:val="24"/>
          <w:szCs w:val="24"/>
        </w:rPr>
        <w:t xml:space="preserve">te </w:t>
      </w:r>
      <w:r w:rsidR="00AE1E94" w:rsidRPr="00693882">
        <w:rPr>
          <w:rFonts w:ascii="Times New Roman" w:hAnsi="Times New Roman" w:cs="Times New Roman"/>
          <w:sz w:val="24"/>
          <w:szCs w:val="24"/>
        </w:rPr>
        <w:t>programsko fi</w:t>
      </w:r>
      <w:r w:rsidR="005F7C17">
        <w:rPr>
          <w:rFonts w:ascii="Times New Roman" w:hAnsi="Times New Roman" w:cs="Times New Roman"/>
          <w:sz w:val="24"/>
          <w:szCs w:val="24"/>
        </w:rPr>
        <w:t>nanciranje nastavne</w:t>
      </w:r>
      <w:r w:rsidR="00C74FF7" w:rsidRPr="00693882">
        <w:rPr>
          <w:rFonts w:ascii="Times New Roman" w:hAnsi="Times New Roman" w:cs="Times New Roman"/>
          <w:sz w:val="24"/>
          <w:szCs w:val="24"/>
        </w:rPr>
        <w:t xml:space="preserve"> 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znanstvene dj</w:t>
      </w:r>
      <w:r w:rsidR="00C74FF7" w:rsidRPr="00693882">
        <w:rPr>
          <w:rFonts w:ascii="Times New Roman" w:hAnsi="Times New Roman" w:cs="Times New Roman"/>
          <w:sz w:val="24"/>
          <w:szCs w:val="24"/>
        </w:rPr>
        <w:t>elatnosti</w:t>
      </w:r>
      <w:r w:rsidR="005F7C17">
        <w:rPr>
          <w:rFonts w:ascii="Times New Roman" w:hAnsi="Times New Roman" w:cs="Times New Roman"/>
          <w:sz w:val="24"/>
          <w:szCs w:val="24"/>
        </w:rPr>
        <w:t xml:space="preserve"> (A622122)</w:t>
      </w:r>
      <w:r w:rsidR="00962B70">
        <w:rPr>
          <w:rFonts w:ascii="Times New Roman" w:hAnsi="Times New Roman" w:cs="Times New Roman"/>
          <w:sz w:val="24"/>
          <w:szCs w:val="24"/>
        </w:rPr>
        <w:t xml:space="preserve"> u iznosu 535.756</w:t>
      </w:r>
      <w:r w:rsidR="005F7C17">
        <w:rPr>
          <w:rFonts w:ascii="Times New Roman" w:hAnsi="Times New Roman" w:cs="Times New Roman"/>
          <w:sz w:val="24"/>
          <w:szCs w:val="24"/>
        </w:rPr>
        <w:t xml:space="preserve"> eura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C17" w:rsidRDefault="00623A5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akultet </w:t>
      </w:r>
      <w:r w:rsidR="005F7C17">
        <w:rPr>
          <w:rFonts w:ascii="Times New Roman" w:hAnsi="Times New Roman" w:cs="Times New Roman"/>
          <w:sz w:val="24"/>
          <w:szCs w:val="24"/>
        </w:rPr>
        <w:t xml:space="preserve">planira u 2023. godini </w:t>
      </w:r>
      <w:r w:rsidR="00AE1E94" w:rsidRPr="00693882">
        <w:rPr>
          <w:rFonts w:ascii="Times New Roman" w:hAnsi="Times New Roman" w:cs="Times New Roman"/>
          <w:sz w:val="24"/>
          <w:szCs w:val="24"/>
        </w:rPr>
        <w:t>ostvar</w:t>
      </w:r>
      <w:r w:rsidR="005F7C17">
        <w:rPr>
          <w:rFonts w:ascii="Times New Roman" w:hAnsi="Times New Roman" w:cs="Times New Roman"/>
          <w:sz w:val="24"/>
          <w:szCs w:val="24"/>
        </w:rPr>
        <w:t>iti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prihode od pruženih usluga primjerice kroz stručne projekte za gospodarstvo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661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5F7C17">
        <w:rPr>
          <w:rFonts w:ascii="Times New Roman" w:hAnsi="Times New Roman" w:cs="Times New Roman"/>
          <w:sz w:val="24"/>
          <w:szCs w:val="24"/>
        </w:rPr>
        <w:t xml:space="preserve">u iznosu 355.697 eura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i prihode od financijske imovine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641</w:t>
      </w:r>
      <w:r w:rsidR="005F7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C17">
        <w:rPr>
          <w:rFonts w:ascii="Times New Roman" w:hAnsi="Times New Roman" w:cs="Times New Roman"/>
          <w:sz w:val="24"/>
          <w:szCs w:val="24"/>
        </w:rPr>
        <w:t>u iznosu 2.654 eura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a pripadaju izvoru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31 - vlastiti prihodi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C17" w:rsidRDefault="005F7C17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Prihodi po posebnim propisima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652</w:t>
      </w:r>
      <w:r w:rsidR="00AE1E94" w:rsidRPr="00693882">
        <w:rPr>
          <w:rFonts w:ascii="Times New Roman" w:hAnsi="Times New Roman" w:cs="Times New Roman"/>
          <w:sz w:val="24"/>
          <w:szCs w:val="24"/>
        </w:rPr>
        <w:t>, koje fakultet</w:t>
      </w:r>
      <w:r w:rsidR="00F17E4B">
        <w:rPr>
          <w:rFonts w:ascii="Times New Roman" w:hAnsi="Times New Roman" w:cs="Times New Roman"/>
          <w:sz w:val="24"/>
          <w:szCs w:val="24"/>
        </w:rPr>
        <w:t xml:space="preserve"> planira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ostvar</w:t>
      </w:r>
      <w:r w:rsidR="00F17E4B">
        <w:rPr>
          <w:rFonts w:ascii="Times New Roman" w:hAnsi="Times New Roman" w:cs="Times New Roman"/>
          <w:sz w:val="24"/>
          <w:szCs w:val="24"/>
        </w:rPr>
        <w:t>iti u 2023. godini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43 - ostali prihodi za posebne namjene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odnose se </w:t>
      </w:r>
      <w:r w:rsidR="00C74FF7" w:rsidRPr="00693882">
        <w:rPr>
          <w:rFonts w:ascii="Times New Roman" w:hAnsi="Times New Roman" w:cs="Times New Roman"/>
          <w:sz w:val="24"/>
          <w:szCs w:val="24"/>
        </w:rPr>
        <w:t>na sufinanciranje cijene usluge 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sz w:val="24"/>
          <w:szCs w:val="24"/>
        </w:rPr>
        <w:lastRenderedPageBreak/>
        <w:t>participaciju školarina</w:t>
      </w:r>
      <w:r w:rsidR="00F17E4B">
        <w:rPr>
          <w:rFonts w:ascii="Times New Roman" w:hAnsi="Times New Roman" w:cs="Times New Roman"/>
          <w:sz w:val="24"/>
          <w:szCs w:val="24"/>
        </w:rPr>
        <w:t xml:space="preserve"> u iznosu 610.000 eura, prihode s naslova refundacije štete u iznosu 2.660 eura i ostale prihode za posebne namjene (prethodni zdravstveni pregledi refundirani od HZZO) u iznosu 150 eura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E4B" w:rsidRDefault="005F7C17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Podskupina 632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predstavlja prihode ostvarene 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51 - pomoći EU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dakle pomoći od međunarodnih organizacija te institucija i tijela EU za provedbu projekata ERASMUS+ i Interreg. </w:t>
      </w:r>
      <w:r w:rsidR="00F17E4B">
        <w:rPr>
          <w:rFonts w:ascii="Times New Roman" w:hAnsi="Times New Roman" w:cs="Times New Roman"/>
          <w:sz w:val="24"/>
          <w:szCs w:val="24"/>
        </w:rPr>
        <w:t xml:space="preserve">Na istoj poziciji Fakultet u 2023. godini planira ostvariti </w:t>
      </w:r>
      <w:r w:rsidR="00C32426">
        <w:rPr>
          <w:rFonts w:ascii="Times New Roman" w:hAnsi="Times New Roman" w:cs="Times New Roman"/>
          <w:sz w:val="24"/>
          <w:szCs w:val="24"/>
        </w:rPr>
        <w:t>ukupno 41.885 eura, od čega: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Erasmus+ Sustrainable 9.938 eura;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Erasmus+ BLISS 16.286 eura;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Erasmus+ TSAAI 15.661 eura.</w:t>
      </w:r>
    </w:p>
    <w:p w:rsidR="00CD2D88" w:rsidRDefault="00F17E4B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480">
        <w:rPr>
          <w:rFonts w:ascii="Times New Roman" w:hAnsi="Times New Roman" w:cs="Times New Roman"/>
          <w:sz w:val="24"/>
          <w:szCs w:val="24"/>
        </w:rPr>
        <w:t>F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akultet ostvaruje prijenose između proračunskih korisnika istog proračuna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podskupini 639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52 - ostale pomoći i darovnice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koji se odnose na mobilnost znanstvenika, projekte studentskog zbora, </w:t>
      </w:r>
      <w:r w:rsidR="00C74FF7" w:rsidRPr="00693882">
        <w:rPr>
          <w:rFonts w:ascii="Times New Roman" w:hAnsi="Times New Roman" w:cs="Times New Roman"/>
          <w:sz w:val="24"/>
          <w:szCs w:val="24"/>
        </w:rPr>
        <w:t>projekte Hrvatske zaklade za znanost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kao i prijenose EU sredstava. </w:t>
      </w:r>
      <w:r w:rsidR="00536480">
        <w:rPr>
          <w:rFonts w:ascii="Times New Roman" w:hAnsi="Times New Roman" w:cs="Times New Roman"/>
          <w:sz w:val="24"/>
          <w:szCs w:val="24"/>
        </w:rPr>
        <w:t xml:space="preserve">U 2023. godini planirano je ostvarenje prijenosa sredstava od Sveučilišta u Rijeci u iznosu 22.563 eura, prijenos sredstava za projekte </w:t>
      </w:r>
      <w:r w:rsidR="00536480" w:rsidRPr="00693882">
        <w:rPr>
          <w:rFonts w:ascii="Times New Roman" w:hAnsi="Times New Roman" w:cs="Times New Roman"/>
          <w:sz w:val="24"/>
          <w:szCs w:val="24"/>
        </w:rPr>
        <w:t>Hrvatske zaklade za znanost</w:t>
      </w:r>
      <w:r w:rsidR="00536480">
        <w:rPr>
          <w:rFonts w:ascii="Times New Roman" w:hAnsi="Times New Roman" w:cs="Times New Roman"/>
          <w:sz w:val="24"/>
          <w:szCs w:val="24"/>
        </w:rPr>
        <w:t xml:space="preserve"> u iznosu 150.441 eur, kao i prijenos sredstava za plaće doktoranada </w:t>
      </w:r>
      <w:r w:rsidR="00536480" w:rsidRPr="00693882">
        <w:rPr>
          <w:rFonts w:ascii="Times New Roman" w:hAnsi="Times New Roman" w:cs="Times New Roman"/>
          <w:sz w:val="24"/>
          <w:szCs w:val="24"/>
        </w:rPr>
        <w:t>Hrvatske zaklade za znanost</w:t>
      </w:r>
      <w:r w:rsidR="00536480">
        <w:rPr>
          <w:rFonts w:ascii="Times New Roman" w:hAnsi="Times New Roman" w:cs="Times New Roman"/>
          <w:sz w:val="24"/>
          <w:szCs w:val="24"/>
        </w:rPr>
        <w:t xml:space="preserve"> u iznosu 212.556 eura. Nadalje, planiran</w:t>
      </w:r>
      <w:r w:rsidR="00CD2D88">
        <w:rPr>
          <w:rFonts w:ascii="Times New Roman" w:hAnsi="Times New Roman" w:cs="Times New Roman"/>
          <w:sz w:val="24"/>
          <w:szCs w:val="24"/>
        </w:rPr>
        <w:t>i su</w:t>
      </w:r>
      <w:r w:rsidR="00536480">
        <w:rPr>
          <w:rFonts w:ascii="Times New Roman" w:hAnsi="Times New Roman" w:cs="Times New Roman"/>
          <w:sz w:val="24"/>
          <w:szCs w:val="24"/>
        </w:rPr>
        <w:t xml:space="preserve"> prijenos</w:t>
      </w:r>
      <w:r w:rsidR="00CD2D88">
        <w:rPr>
          <w:rFonts w:ascii="Times New Roman" w:hAnsi="Times New Roman" w:cs="Times New Roman"/>
          <w:sz w:val="24"/>
          <w:szCs w:val="24"/>
        </w:rPr>
        <w:t>i</w:t>
      </w:r>
      <w:r w:rsidR="00536480">
        <w:rPr>
          <w:rFonts w:ascii="Times New Roman" w:hAnsi="Times New Roman" w:cs="Times New Roman"/>
          <w:sz w:val="24"/>
          <w:szCs w:val="24"/>
        </w:rPr>
        <w:t xml:space="preserve"> </w:t>
      </w:r>
      <w:r w:rsidR="00CD2D88">
        <w:rPr>
          <w:rFonts w:ascii="Times New Roman" w:hAnsi="Times New Roman" w:cs="Times New Roman"/>
          <w:sz w:val="24"/>
          <w:szCs w:val="24"/>
        </w:rPr>
        <w:t xml:space="preserve">sredstava </w:t>
      </w:r>
      <w:r w:rsidR="00536480">
        <w:rPr>
          <w:rFonts w:ascii="Times New Roman" w:hAnsi="Times New Roman" w:cs="Times New Roman"/>
          <w:sz w:val="24"/>
          <w:szCs w:val="24"/>
        </w:rPr>
        <w:t xml:space="preserve">između proračunskih korisnika istog proračuna </w:t>
      </w:r>
      <w:r w:rsidR="00CD2D88">
        <w:rPr>
          <w:rFonts w:ascii="Times New Roman" w:hAnsi="Times New Roman" w:cs="Times New Roman"/>
          <w:sz w:val="24"/>
          <w:szCs w:val="24"/>
        </w:rPr>
        <w:t xml:space="preserve">za EU projekte </w:t>
      </w:r>
      <w:r w:rsidR="00536480">
        <w:rPr>
          <w:rFonts w:ascii="Times New Roman" w:hAnsi="Times New Roman" w:cs="Times New Roman"/>
          <w:sz w:val="24"/>
          <w:szCs w:val="24"/>
        </w:rPr>
        <w:t xml:space="preserve">kako slijedi: </w:t>
      </w:r>
    </w:p>
    <w:p w:rsidR="00536480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480">
        <w:rPr>
          <w:rFonts w:ascii="Times New Roman" w:hAnsi="Times New Roman" w:cs="Times New Roman"/>
          <w:sz w:val="24"/>
          <w:szCs w:val="24"/>
        </w:rPr>
        <w:t xml:space="preserve">Fakultet elektrotehnike i računarstva Zagreb </w:t>
      </w:r>
      <w:r>
        <w:rPr>
          <w:rFonts w:ascii="Times New Roman" w:hAnsi="Times New Roman" w:cs="Times New Roman"/>
          <w:sz w:val="24"/>
          <w:szCs w:val="24"/>
        </w:rPr>
        <w:t xml:space="preserve">92.462 eura </w:t>
      </w:r>
      <w:r w:rsidR="00536480">
        <w:rPr>
          <w:rFonts w:ascii="Times New Roman" w:hAnsi="Times New Roman" w:cs="Times New Roman"/>
          <w:sz w:val="24"/>
          <w:szCs w:val="24"/>
        </w:rPr>
        <w:t>za projekt DATACROSS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Ministarstvo gospodarstva i održivog razvoja 65.433 eura za projekt KLIMOD;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Sveučilišni računski centar SRCE Zagreb 50.156 eura za projekt EuroCC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Agencija za mobilnost i programe europske unije 32.139 eura za projekt Erasmus+ HiPowerEd;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Agencija za mobilnost i programe europske unije 94.926 eura za projekt Erasmus+ WICT;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Prehrambeno biotehnološki fakultet Zagreb 15.754 eura za projekt Erasmus+ Girls go STEM;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Sveučilište u Rijeci 7.996 eura za projekt YUFERING</w:t>
      </w:r>
      <w:r w:rsidR="00A93B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BCA" w:rsidRDefault="00A93BCA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Sveučilište u Rijeci 6.240 eura za projekt INNO2MARE.</w:t>
      </w:r>
    </w:p>
    <w:p w:rsidR="00A74780" w:rsidRPr="00693882" w:rsidRDefault="00A74780" w:rsidP="00A7478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Skladno Uputi za izradu prijedloga financijskog plana razdjela 080-Ministarstva znanosti i obrazovanja za razdoblje 202</w:t>
      </w:r>
      <w:r>
        <w:rPr>
          <w:rFonts w:ascii="Times New Roman" w:hAnsi="Times New Roman" w:cs="Times New Roman"/>
          <w:sz w:val="24"/>
          <w:szCs w:val="24"/>
        </w:rPr>
        <w:t>3.-2025</w:t>
      </w:r>
      <w:r w:rsidRPr="00693882">
        <w:rPr>
          <w:rFonts w:ascii="Times New Roman" w:hAnsi="Times New Roman" w:cs="Times New Roman"/>
          <w:sz w:val="24"/>
          <w:szCs w:val="24"/>
        </w:rPr>
        <w:t xml:space="preserve">. fakultet je dobio pisane obavijesti partnera u provedbi projekata o iznosu planiranih prijenosa sredstava u okviru podskupine 369/639 temeljem kojih je planirao prihode izvora 52 na skupini 639. </w:t>
      </w:r>
    </w:p>
    <w:p w:rsidR="00A93BCA" w:rsidRDefault="00536480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Fakultet je planirao i ostvarenje prihoda od donacija pravnih i fizičkih osoba izvan općeg proračuna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663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61 </w:t>
      </w:r>
      <w:r w:rsidR="00A93BC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donacije</w:t>
      </w:r>
      <w:r w:rsidR="00A93B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93BCA">
        <w:rPr>
          <w:rFonts w:ascii="Times New Roman" w:hAnsi="Times New Roman" w:cs="Times New Roman"/>
          <w:sz w:val="24"/>
          <w:szCs w:val="24"/>
        </w:rPr>
        <w:t>U 2023. godini planirano je ostvarenje tekućih donacija od neprofitnih organizacija  u iznosu 664 eura, tekućih donacija od trgovačkih društava u iznosu 12.609 eura i kapitalnih donacija od trgovačkih društava  u iznosu 13.272 eura. Nadalje, planirani su i prihodi za EU projekte kako slijedi: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882">
        <w:rPr>
          <w:rFonts w:ascii="Times New Roman" w:hAnsi="Times New Roman" w:cs="Times New Roman"/>
          <w:sz w:val="24"/>
          <w:szCs w:val="24"/>
        </w:rPr>
        <w:t>Feroplast d.o.o. Buje</w:t>
      </w:r>
      <w:r>
        <w:rPr>
          <w:rFonts w:ascii="Times New Roman" w:hAnsi="Times New Roman" w:cs="Times New Roman"/>
          <w:sz w:val="24"/>
          <w:szCs w:val="24"/>
        </w:rPr>
        <w:t xml:space="preserve"> 52.745 eura za projekt </w:t>
      </w:r>
      <w:r w:rsidRPr="00C32426">
        <w:rPr>
          <w:rFonts w:ascii="Times New Roman" w:hAnsi="Times New Roman" w:cs="Times New Roman"/>
          <w:sz w:val="24"/>
          <w:szCs w:val="24"/>
        </w:rPr>
        <w:t>IRI-2 Razvoj ekoloških proizvodnih procesa i novih proizvoda visoke kvalitete aktivnostima istraživanja i razvoja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93882">
        <w:rPr>
          <w:rFonts w:ascii="Times New Roman" w:hAnsi="Times New Roman" w:cs="Times New Roman"/>
          <w:sz w:val="24"/>
          <w:szCs w:val="24"/>
        </w:rPr>
        <w:t>Alarm Automatika d.o.o. Rijeka</w:t>
      </w:r>
      <w:r>
        <w:rPr>
          <w:rFonts w:ascii="Times New Roman" w:hAnsi="Times New Roman" w:cs="Times New Roman"/>
          <w:sz w:val="24"/>
          <w:szCs w:val="24"/>
        </w:rPr>
        <w:t xml:space="preserve"> 26.545 eura za projekt </w:t>
      </w:r>
      <w:r w:rsidRPr="00C32426">
        <w:rPr>
          <w:rFonts w:ascii="Times New Roman" w:hAnsi="Times New Roman" w:cs="Times New Roman"/>
          <w:sz w:val="24"/>
          <w:szCs w:val="24"/>
        </w:rPr>
        <w:t>IRI-2 ABsistemDCiCloud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6480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882">
        <w:rPr>
          <w:rFonts w:ascii="Times New Roman" w:hAnsi="Times New Roman" w:cs="Times New Roman"/>
          <w:sz w:val="24"/>
          <w:szCs w:val="24"/>
        </w:rPr>
        <w:t>Adria Electronic d.o.o. Rijeka</w:t>
      </w:r>
      <w:r>
        <w:rPr>
          <w:rFonts w:ascii="Times New Roman" w:hAnsi="Times New Roman" w:cs="Times New Roman"/>
          <w:sz w:val="24"/>
          <w:szCs w:val="24"/>
        </w:rPr>
        <w:t xml:space="preserve"> 51.761 eura za projekt </w:t>
      </w:r>
      <w:r w:rsidRPr="00C32426">
        <w:rPr>
          <w:rFonts w:ascii="Times New Roman" w:hAnsi="Times New Roman" w:cs="Times New Roman"/>
          <w:sz w:val="24"/>
          <w:szCs w:val="24"/>
        </w:rPr>
        <w:t>IRI-2 Adria Smart Room;</w:t>
      </w:r>
      <w:r w:rsidR="00AE1E94" w:rsidRPr="00C324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426" w:rsidRP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Centar tehničke </w:t>
      </w:r>
      <w:r w:rsidR="000C25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ulture Rijeka 3.177 eura za projekt STEM(</w:t>
      </w:r>
      <w:r w:rsidR="0004582F">
        <w:rPr>
          <w:rFonts w:ascii="Times New Roman" w:hAnsi="Times New Roman" w:cs="Times New Roman"/>
          <w:sz w:val="24"/>
          <w:szCs w:val="24"/>
        </w:rPr>
        <w:t>AJMO</w:t>
      </w:r>
      <w:r w:rsidR="000C2589">
        <w:rPr>
          <w:rFonts w:ascii="Times New Roman" w:hAnsi="Times New Roman" w:cs="Times New Roman"/>
          <w:sz w:val="24"/>
          <w:szCs w:val="24"/>
        </w:rPr>
        <w:t>!)</w:t>
      </w:r>
      <w:r w:rsidR="0004582F">
        <w:rPr>
          <w:rFonts w:ascii="Times New Roman" w:hAnsi="Times New Roman" w:cs="Times New Roman"/>
          <w:sz w:val="24"/>
          <w:szCs w:val="24"/>
        </w:rPr>
        <w:t>.</w:t>
      </w:r>
    </w:p>
    <w:p w:rsidR="00AE1E94" w:rsidRPr="00693882" w:rsidRDefault="00536480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82F">
        <w:rPr>
          <w:rFonts w:ascii="Times New Roman" w:hAnsi="Times New Roman" w:cs="Times New Roman"/>
          <w:sz w:val="24"/>
          <w:szCs w:val="24"/>
        </w:rPr>
        <w:t>Prihodi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od prodaje stambenih objekata za zaposlene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721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71 – prihodi od prodaje ili zamjene nefinancijske imovine i naknade s naslova osiguranja</w:t>
      </w:r>
      <w:r w:rsidR="0004582F">
        <w:rPr>
          <w:rFonts w:ascii="Times New Roman" w:hAnsi="Times New Roman" w:cs="Times New Roman"/>
          <w:sz w:val="24"/>
          <w:szCs w:val="24"/>
        </w:rPr>
        <w:t xml:space="preserve"> planirani su u 2023. godini u iznosu 700 eura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E94" w:rsidRPr="00693882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582F" w:rsidRPr="00AE2812" w:rsidRDefault="0004582F" w:rsidP="00045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2328EB" w:rsidRDefault="002328EB" w:rsidP="002328E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fakultet Rijeka u 2023. godini planira u</w:t>
      </w:r>
      <w:r w:rsidR="0076225F">
        <w:rPr>
          <w:rFonts w:ascii="Times New Roman" w:hAnsi="Times New Roman" w:cs="Times New Roman"/>
          <w:sz w:val="24"/>
          <w:szCs w:val="24"/>
        </w:rPr>
        <w:t>kupne rashode u iznosu 8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76225F">
        <w:rPr>
          <w:rFonts w:ascii="Times New Roman" w:hAnsi="Times New Roman" w:cs="Times New Roman"/>
          <w:sz w:val="24"/>
          <w:szCs w:val="24"/>
        </w:rPr>
        <w:t>512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76225F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eura, dok je projekcija pla</w:t>
      </w:r>
      <w:r w:rsidR="00962B70">
        <w:rPr>
          <w:rFonts w:ascii="Times New Roman" w:hAnsi="Times New Roman" w:cs="Times New Roman"/>
          <w:sz w:val="24"/>
          <w:szCs w:val="24"/>
        </w:rPr>
        <w:t>na rashoda u 2024. g</w:t>
      </w:r>
      <w:r w:rsidR="0076225F">
        <w:rPr>
          <w:rFonts w:ascii="Times New Roman" w:hAnsi="Times New Roman" w:cs="Times New Roman"/>
          <w:sz w:val="24"/>
          <w:szCs w:val="24"/>
        </w:rPr>
        <w:t>odini 7.707.805 eura, te u 2025. godini 7.639.863</w:t>
      </w:r>
      <w:r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AE1E94" w:rsidRPr="00693882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Financijsko poslovanje Tehničkog fakult</w:t>
      </w:r>
      <w:r w:rsidR="0004582F">
        <w:rPr>
          <w:rFonts w:ascii="Times New Roman" w:hAnsi="Times New Roman" w:cs="Times New Roman"/>
          <w:sz w:val="24"/>
          <w:szCs w:val="24"/>
        </w:rPr>
        <w:t>eta u Rijeci u razdoblju od 2023. do 2025</w:t>
      </w:r>
      <w:r w:rsidRPr="00693882">
        <w:rPr>
          <w:rFonts w:ascii="Times New Roman" w:hAnsi="Times New Roman" w:cs="Times New Roman"/>
          <w:sz w:val="24"/>
          <w:szCs w:val="24"/>
        </w:rPr>
        <w:t>. godine planira se odvijati kro</w:t>
      </w:r>
      <w:r w:rsidR="002328EB">
        <w:rPr>
          <w:rFonts w:ascii="Times New Roman" w:hAnsi="Times New Roman" w:cs="Times New Roman"/>
          <w:sz w:val="24"/>
          <w:szCs w:val="24"/>
        </w:rPr>
        <w:t>z sljedeće aktivnosti</w:t>
      </w:r>
      <w:r w:rsidRPr="00693882">
        <w:rPr>
          <w:rFonts w:ascii="Times New Roman" w:hAnsi="Times New Roman" w:cs="Times New Roman"/>
          <w:sz w:val="24"/>
          <w:szCs w:val="24"/>
        </w:rPr>
        <w:t>:</w:t>
      </w:r>
    </w:p>
    <w:p w:rsidR="00AE1E94" w:rsidRPr="002328EB" w:rsidRDefault="002328EB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5C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5C33">
        <w:rPr>
          <w:rFonts w:ascii="Times New Roman" w:hAnsi="Times New Roman" w:cs="Times New Roman"/>
          <w:sz w:val="24"/>
          <w:szCs w:val="24"/>
        </w:rPr>
        <w:t>Aktivnost</w:t>
      </w:r>
      <w:r w:rsidR="00AE1E94" w:rsidRPr="00A55C33">
        <w:rPr>
          <w:rFonts w:ascii="Times New Roman" w:hAnsi="Times New Roman" w:cs="Times New Roman"/>
          <w:sz w:val="24"/>
          <w:szCs w:val="24"/>
        </w:rPr>
        <w:t xml:space="preserve"> 621002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– Redovna djelatnost Sveučilišta u Rijeci</w:t>
      </w:r>
      <w:r w:rsidRPr="002328EB">
        <w:rPr>
          <w:rFonts w:ascii="Times New Roman" w:hAnsi="Times New Roman" w:cs="Times New Roman"/>
          <w:sz w:val="24"/>
          <w:szCs w:val="24"/>
        </w:rPr>
        <w:t>,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 rashodi</w:t>
      </w:r>
      <w:r w:rsidR="0076225F">
        <w:rPr>
          <w:rFonts w:ascii="Times New Roman" w:hAnsi="Times New Roman" w:cs="Times New Roman"/>
          <w:sz w:val="24"/>
          <w:szCs w:val="24"/>
        </w:rPr>
        <w:t xml:space="preserve"> u limitu iznose 5.770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76225F">
        <w:rPr>
          <w:rFonts w:ascii="Times New Roman" w:hAnsi="Times New Roman" w:cs="Times New Roman"/>
          <w:sz w:val="24"/>
          <w:szCs w:val="24"/>
        </w:rPr>
        <w:t>20</w:t>
      </w:r>
      <w:r w:rsidR="00962B70">
        <w:rPr>
          <w:rFonts w:ascii="Times New Roman" w:hAnsi="Times New Roman" w:cs="Times New Roman"/>
          <w:sz w:val="24"/>
          <w:szCs w:val="24"/>
        </w:rPr>
        <w:t>9</w:t>
      </w:r>
      <w:r w:rsidRPr="002328EB">
        <w:rPr>
          <w:rFonts w:ascii="Times New Roman" w:hAnsi="Times New Roman" w:cs="Times New Roman"/>
          <w:sz w:val="24"/>
          <w:szCs w:val="24"/>
        </w:rPr>
        <w:t xml:space="preserve"> eura</w:t>
      </w:r>
      <w:r w:rsidR="00A55C33">
        <w:rPr>
          <w:rFonts w:ascii="Times New Roman" w:hAnsi="Times New Roman" w:cs="Times New Roman"/>
          <w:sz w:val="24"/>
          <w:szCs w:val="24"/>
        </w:rPr>
        <w:t xml:space="preserve">, </w:t>
      </w:r>
      <w:r w:rsidR="0076225F">
        <w:rPr>
          <w:rFonts w:ascii="Times New Roman" w:hAnsi="Times New Roman" w:cs="Times New Roman"/>
          <w:sz w:val="24"/>
          <w:szCs w:val="24"/>
        </w:rPr>
        <w:t>dok je projekcija plana rashoda u 2024. g</w:t>
      </w:r>
      <w:r w:rsidR="0076225F">
        <w:rPr>
          <w:rFonts w:ascii="Times New Roman" w:hAnsi="Times New Roman" w:cs="Times New Roman"/>
          <w:sz w:val="24"/>
          <w:szCs w:val="24"/>
        </w:rPr>
        <w:t>odini 5.797.564</w:t>
      </w:r>
      <w:r w:rsidR="0076225F">
        <w:rPr>
          <w:rFonts w:ascii="Times New Roman" w:hAnsi="Times New Roman" w:cs="Times New Roman"/>
          <w:sz w:val="24"/>
          <w:szCs w:val="24"/>
        </w:rPr>
        <w:t xml:space="preserve"> e</w:t>
      </w:r>
      <w:r w:rsidR="0076225F">
        <w:rPr>
          <w:rFonts w:ascii="Times New Roman" w:hAnsi="Times New Roman" w:cs="Times New Roman"/>
          <w:sz w:val="24"/>
          <w:szCs w:val="24"/>
        </w:rPr>
        <w:t xml:space="preserve">ura, te u 2025. godini 5.825.047 </w:t>
      </w:r>
      <w:r w:rsidR="0076225F">
        <w:rPr>
          <w:rFonts w:ascii="Times New Roman" w:hAnsi="Times New Roman" w:cs="Times New Roman"/>
          <w:sz w:val="24"/>
          <w:szCs w:val="24"/>
        </w:rPr>
        <w:t>eura.</w:t>
      </w:r>
    </w:p>
    <w:p w:rsidR="002328EB" w:rsidRPr="002328EB" w:rsidRDefault="002328EB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1E94" w:rsidRPr="00A55C33">
        <w:rPr>
          <w:rFonts w:ascii="Times New Roman" w:hAnsi="Times New Roman" w:cs="Times New Roman"/>
          <w:sz w:val="24"/>
          <w:szCs w:val="24"/>
        </w:rPr>
        <w:t>Aktivnost 622122 –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Programsko financiranje javnih visokih učilišta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 rashodi</w:t>
      </w:r>
      <w:r w:rsidRPr="002328EB">
        <w:rPr>
          <w:rFonts w:ascii="Times New Roman" w:hAnsi="Times New Roman" w:cs="Times New Roman"/>
          <w:sz w:val="24"/>
          <w:szCs w:val="24"/>
        </w:rPr>
        <w:t xml:space="preserve"> u limitu </w:t>
      </w:r>
      <w:r w:rsidR="00962B70">
        <w:rPr>
          <w:rFonts w:ascii="Times New Roman" w:hAnsi="Times New Roman" w:cs="Times New Roman"/>
          <w:sz w:val="24"/>
          <w:szCs w:val="24"/>
        </w:rPr>
        <w:t>iznose</w:t>
      </w:r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="00962B70">
        <w:rPr>
          <w:rFonts w:ascii="Times New Roman" w:hAnsi="Times New Roman" w:cs="Times New Roman"/>
          <w:sz w:val="24"/>
          <w:szCs w:val="24"/>
        </w:rPr>
        <w:t>535.756</w:t>
      </w:r>
      <w:r w:rsidRPr="002328EB">
        <w:rPr>
          <w:rFonts w:ascii="Times New Roman" w:hAnsi="Times New Roman" w:cs="Times New Roman"/>
          <w:sz w:val="24"/>
          <w:szCs w:val="24"/>
        </w:rPr>
        <w:t xml:space="preserve"> eura</w:t>
      </w:r>
      <w:r w:rsidR="00A55C33">
        <w:rPr>
          <w:rFonts w:ascii="Times New Roman" w:hAnsi="Times New Roman" w:cs="Times New Roman"/>
          <w:sz w:val="24"/>
          <w:szCs w:val="24"/>
        </w:rPr>
        <w:t xml:space="preserve">, </w:t>
      </w:r>
      <w:r w:rsidR="00962B70">
        <w:rPr>
          <w:rFonts w:ascii="Times New Roman" w:hAnsi="Times New Roman" w:cs="Times New Roman"/>
          <w:sz w:val="24"/>
          <w:szCs w:val="24"/>
        </w:rPr>
        <w:t>jednako za sve 3 godine financijskog plana</w:t>
      </w:r>
    </w:p>
    <w:p w:rsidR="00A55C33" w:rsidRPr="002328EB" w:rsidRDefault="002328EB" w:rsidP="00A55C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EB">
        <w:rPr>
          <w:rFonts w:ascii="Times New Roman" w:hAnsi="Times New Roman" w:cs="Times New Roman"/>
          <w:b/>
          <w:sz w:val="24"/>
          <w:szCs w:val="24"/>
        </w:rPr>
        <w:t>3.</w:t>
      </w:r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A55C33">
        <w:rPr>
          <w:rFonts w:ascii="Times New Roman" w:hAnsi="Times New Roman" w:cs="Times New Roman"/>
          <w:sz w:val="24"/>
          <w:szCs w:val="24"/>
        </w:rPr>
        <w:t>Aktivnost 679089 –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Redovna djelatnost Sveučilišta u Rijeci – iz evidencijskih prihoda</w:t>
      </w:r>
      <w:r w:rsidR="00A55C33">
        <w:rPr>
          <w:rFonts w:ascii="Times New Roman" w:hAnsi="Times New Roman" w:cs="Times New Roman"/>
          <w:sz w:val="24"/>
          <w:szCs w:val="24"/>
        </w:rPr>
        <w:t xml:space="preserve">, </w:t>
      </w:r>
      <w:r w:rsidR="00A55C33"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</w:t>
      </w:r>
      <w:r w:rsidR="00A55C33"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="00A55C33">
        <w:rPr>
          <w:rFonts w:ascii="Times New Roman" w:hAnsi="Times New Roman" w:cs="Times New Roman"/>
          <w:sz w:val="24"/>
          <w:szCs w:val="24"/>
        </w:rPr>
        <w:t>rashodi</w:t>
      </w:r>
      <w:r w:rsidR="00A55C33" w:rsidRPr="002328EB">
        <w:rPr>
          <w:rFonts w:ascii="Times New Roman" w:hAnsi="Times New Roman" w:cs="Times New Roman"/>
          <w:sz w:val="24"/>
          <w:szCs w:val="24"/>
        </w:rPr>
        <w:t xml:space="preserve"> u 2023. godini iznose </w:t>
      </w:r>
      <w:r w:rsidR="00A55C33">
        <w:rPr>
          <w:rFonts w:ascii="Times New Roman" w:hAnsi="Times New Roman" w:cs="Times New Roman"/>
          <w:sz w:val="24"/>
          <w:szCs w:val="24"/>
        </w:rPr>
        <w:t>1.494.966</w:t>
      </w:r>
      <w:r w:rsidR="00A55C33" w:rsidRPr="002328EB">
        <w:rPr>
          <w:rFonts w:ascii="Times New Roman" w:hAnsi="Times New Roman" w:cs="Times New Roman"/>
          <w:sz w:val="24"/>
          <w:szCs w:val="24"/>
        </w:rPr>
        <w:t xml:space="preserve"> eura</w:t>
      </w:r>
      <w:r w:rsidR="00A55C33">
        <w:rPr>
          <w:rFonts w:ascii="Times New Roman" w:hAnsi="Times New Roman" w:cs="Times New Roman"/>
          <w:sz w:val="24"/>
          <w:szCs w:val="24"/>
        </w:rPr>
        <w:t>, dok su u 2024.</w:t>
      </w:r>
      <w:r w:rsidR="0076225F">
        <w:rPr>
          <w:rFonts w:ascii="Times New Roman" w:hAnsi="Times New Roman" w:cs="Times New Roman"/>
          <w:sz w:val="24"/>
          <w:szCs w:val="24"/>
        </w:rPr>
        <w:t xml:space="preserve"> (1.302.755 eura)</w:t>
      </w:r>
      <w:r w:rsidR="00A55C33">
        <w:rPr>
          <w:rFonts w:ascii="Times New Roman" w:hAnsi="Times New Roman" w:cs="Times New Roman"/>
          <w:sz w:val="24"/>
          <w:szCs w:val="24"/>
        </w:rPr>
        <w:t xml:space="preserve"> i 2025. </w:t>
      </w:r>
      <w:r w:rsidR="0076225F">
        <w:rPr>
          <w:rFonts w:ascii="Times New Roman" w:hAnsi="Times New Roman" w:cs="Times New Roman"/>
          <w:sz w:val="24"/>
          <w:szCs w:val="24"/>
        </w:rPr>
        <w:t>g</w:t>
      </w:r>
      <w:r w:rsidR="00A55C33">
        <w:rPr>
          <w:rFonts w:ascii="Times New Roman" w:hAnsi="Times New Roman" w:cs="Times New Roman"/>
          <w:sz w:val="24"/>
          <w:szCs w:val="24"/>
        </w:rPr>
        <w:t>odini</w:t>
      </w:r>
      <w:r w:rsidR="0076225F">
        <w:rPr>
          <w:rFonts w:ascii="Times New Roman" w:hAnsi="Times New Roman" w:cs="Times New Roman"/>
          <w:sz w:val="24"/>
          <w:szCs w:val="24"/>
        </w:rPr>
        <w:t xml:space="preserve"> (1.223.667 eura),</w:t>
      </w:r>
      <w:r w:rsidR="00A55C33">
        <w:rPr>
          <w:rFonts w:ascii="Times New Roman" w:hAnsi="Times New Roman" w:cs="Times New Roman"/>
          <w:sz w:val="24"/>
          <w:szCs w:val="24"/>
        </w:rPr>
        <w:t xml:space="preserve"> nešto manji zbog okončanja pojedinih projekata Hrvatske zaklade za znanost.</w:t>
      </w:r>
    </w:p>
    <w:p w:rsidR="00AE1E94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C33" w:rsidRPr="00A55C33">
        <w:rPr>
          <w:rFonts w:ascii="Times New Roman" w:hAnsi="Times New Roman" w:cs="Times New Roman"/>
          <w:b/>
          <w:sz w:val="24"/>
          <w:szCs w:val="24"/>
        </w:rPr>
        <w:t>4.</w:t>
      </w:r>
      <w:r w:rsidR="00A55C33">
        <w:rPr>
          <w:rFonts w:ascii="Times New Roman" w:hAnsi="Times New Roman" w:cs="Times New Roman"/>
          <w:sz w:val="24"/>
          <w:szCs w:val="24"/>
        </w:rPr>
        <w:t xml:space="preserve"> </w:t>
      </w:r>
      <w:r w:rsidRPr="00A55C33">
        <w:rPr>
          <w:rFonts w:ascii="Times New Roman" w:hAnsi="Times New Roman" w:cs="Times New Roman"/>
          <w:sz w:val="24"/>
          <w:szCs w:val="24"/>
        </w:rPr>
        <w:t>Aktivnost 679072 - EU projekti Sveučilišta u Rijeci – iz evidencijskih prihoda</w:t>
      </w:r>
      <w:r w:rsidR="00A55C33">
        <w:rPr>
          <w:rFonts w:ascii="Times New Roman" w:hAnsi="Times New Roman" w:cs="Times New Roman"/>
          <w:sz w:val="24"/>
          <w:szCs w:val="24"/>
        </w:rPr>
        <w:t xml:space="preserve">, financijski plan </w:t>
      </w:r>
      <w:r w:rsidR="008C7DBD">
        <w:rPr>
          <w:rFonts w:ascii="Times New Roman" w:hAnsi="Times New Roman" w:cs="Times New Roman"/>
          <w:sz w:val="24"/>
          <w:szCs w:val="24"/>
        </w:rPr>
        <w:t>prikazuje plan rashoda</w:t>
      </w:r>
      <w:r w:rsidR="00A74780">
        <w:rPr>
          <w:rFonts w:ascii="Times New Roman" w:hAnsi="Times New Roman" w:cs="Times New Roman"/>
          <w:sz w:val="24"/>
          <w:szCs w:val="24"/>
        </w:rPr>
        <w:t xml:space="preserve"> u ukupnom iznosu 711.219 eura</w:t>
      </w:r>
      <w:r w:rsidR="008C7DBD">
        <w:rPr>
          <w:rFonts w:ascii="Times New Roman" w:hAnsi="Times New Roman" w:cs="Times New Roman"/>
          <w:sz w:val="24"/>
          <w:szCs w:val="24"/>
        </w:rPr>
        <w:t xml:space="preserve"> u 2023. god. za EU</w:t>
      </w:r>
      <w:r w:rsidRPr="00693882">
        <w:rPr>
          <w:rFonts w:ascii="Times New Roman" w:hAnsi="Times New Roman" w:cs="Times New Roman"/>
          <w:sz w:val="24"/>
          <w:szCs w:val="24"/>
        </w:rPr>
        <w:t xml:space="preserve"> projekte</w:t>
      </w:r>
      <w:r w:rsidR="00A74780">
        <w:rPr>
          <w:rFonts w:ascii="Times New Roman" w:hAnsi="Times New Roman" w:cs="Times New Roman"/>
          <w:sz w:val="24"/>
          <w:szCs w:val="24"/>
        </w:rPr>
        <w:t xml:space="preserve"> pojedinačno kako slijedi</w:t>
      </w:r>
      <w:r w:rsidRPr="00693882">
        <w:rPr>
          <w:rFonts w:ascii="Times New Roman" w:hAnsi="Times New Roman" w:cs="Times New Roman"/>
          <w:sz w:val="24"/>
          <w:szCs w:val="24"/>
        </w:rPr>
        <w:t>:</w:t>
      </w:r>
    </w:p>
    <w:p w:rsidR="008C7DBD" w:rsidRPr="003E1F83" w:rsidRDefault="008C7DBD" w:rsidP="00AE1E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F83">
        <w:rPr>
          <w:rFonts w:ascii="Times New Roman" w:hAnsi="Times New Roman" w:cs="Times New Roman"/>
          <w:i/>
          <w:sz w:val="24"/>
          <w:szCs w:val="24"/>
        </w:rPr>
        <w:t>Izvor 51</w:t>
      </w:r>
    </w:p>
    <w:p w:rsidR="00AE1E94" w:rsidRDefault="008C7DBD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E94" w:rsidRPr="008C7DBD">
        <w:rPr>
          <w:rFonts w:ascii="Times New Roman" w:hAnsi="Times New Roman" w:cs="Times New Roman"/>
          <w:sz w:val="24"/>
          <w:szCs w:val="24"/>
        </w:rPr>
        <w:t>METRO Interreg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E94" w:rsidRPr="00693882">
        <w:rPr>
          <w:rFonts w:ascii="Times New Roman" w:hAnsi="Times New Roman" w:cs="Times New Roman"/>
          <w:sz w:val="24"/>
          <w:szCs w:val="24"/>
        </w:rPr>
        <w:t>University of Trieste</w:t>
      </w:r>
      <w:r>
        <w:rPr>
          <w:rFonts w:ascii="Times New Roman" w:hAnsi="Times New Roman" w:cs="Times New Roman"/>
          <w:sz w:val="24"/>
          <w:szCs w:val="24"/>
        </w:rPr>
        <w:t>, Italia, 45.000 eura;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E94" w:rsidRPr="008C7DBD">
        <w:rPr>
          <w:rFonts w:ascii="Times New Roman" w:hAnsi="Times New Roman"/>
          <w:sz w:val="24"/>
          <w:szCs w:val="24"/>
        </w:rPr>
        <w:t>Erasmus+ Sustrainable</w:t>
      </w:r>
      <w:r>
        <w:rPr>
          <w:rFonts w:ascii="Times New Roman" w:hAnsi="Times New Roman"/>
          <w:sz w:val="24"/>
          <w:szCs w:val="24"/>
        </w:rPr>
        <w:t>, Universidade de Coimbra</w:t>
      </w:r>
      <w:r w:rsidR="00AE1E94" w:rsidRPr="00693882">
        <w:rPr>
          <w:rFonts w:ascii="Times New Roman" w:hAnsi="Times New Roman"/>
          <w:sz w:val="24"/>
          <w:szCs w:val="24"/>
        </w:rPr>
        <w:t>, Portugal</w:t>
      </w:r>
      <w:r>
        <w:rPr>
          <w:rFonts w:ascii="Times New Roman" w:hAnsi="Times New Roman"/>
          <w:sz w:val="24"/>
          <w:szCs w:val="24"/>
        </w:rPr>
        <w:t>, 9.938 eura;</w:t>
      </w:r>
    </w:p>
    <w:p w:rsidR="00AE1E94" w:rsidRDefault="008C7DBD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Erasmus+ BLISS, KTH Stockholm, Sweden, 16.286 eura;</w:t>
      </w:r>
      <w:r w:rsidR="00AE1E94" w:rsidRPr="00693882">
        <w:rPr>
          <w:rFonts w:ascii="Times New Roman" w:hAnsi="Times New Roman"/>
          <w:sz w:val="24"/>
          <w:szCs w:val="24"/>
        </w:rPr>
        <w:t xml:space="preserve"> 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Erasmus+ TSAAI, Universidade de Malaga, Spain, 15.661 eura;</w:t>
      </w:r>
    </w:p>
    <w:p w:rsidR="008C7DBD" w:rsidRPr="003E1F83" w:rsidRDefault="008C7DBD" w:rsidP="008C7DB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E1F83">
        <w:rPr>
          <w:rFonts w:ascii="Times New Roman" w:hAnsi="Times New Roman"/>
          <w:i/>
          <w:sz w:val="24"/>
          <w:szCs w:val="24"/>
        </w:rPr>
        <w:t>Izvor 52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HKO DigIT, FESB Split, 53.000 eura;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HKO ELE, FERIT Osijek, </w:t>
      </w:r>
      <w:r w:rsidR="003E1F83">
        <w:rPr>
          <w:rFonts w:ascii="Times New Roman" w:hAnsi="Times New Roman" w:cs="Times New Roman"/>
          <w:sz w:val="24"/>
          <w:szCs w:val="24"/>
        </w:rPr>
        <w:t>72.000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DATACROSS, FER Zagreb, 92.462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KLIMOD, MINGO, 65.433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EuroCC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SRCE Zagreb, 50.156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Erasmus+ HiPowerEd, AMPEU, 32.139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Erasmus+ WICT, AMPEU, 94.926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Erasmus+ Girls go STEM, PBF Zagreb, 15.754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YUFERING, UNIRi, 7.996 eura; </w:t>
      </w:r>
    </w:p>
    <w:p w:rsidR="008C7DBD" w:rsidRDefault="003E1F83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INNO2MARE, UNIRi, 6.240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E1F83">
        <w:rPr>
          <w:rFonts w:ascii="Times New Roman" w:hAnsi="Times New Roman"/>
          <w:i/>
          <w:sz w:val="24"/>
          <w:szCs w:val="24"/>
        </w:rPr>
        <w:t>Izvor 61</w:t>
      </w:r>
    </w:p>
    <w:p w:rsidR="003E1F83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C32426">
        <w:rPr>
          <w:rFonts w:ascii="Times New Roman" w:hAnsi="Times New Roman" w:cs="Times New Roman"/>
          <w:sz w:val="24"/>
          <w:szCs w:val="24"/>
        </w:rPr>
        <w:t>RI-2 Razvoj ekoloških proizvodnih procesa i novih proizvoda visoke kvalitete aktivnostima istraživanja i razvoja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>Feroplast d.o.o. Buje</w:t>
      </w:r>
      <w:r>
        <w:rPr>
          <w:rFonts w:ascii="Times New Roman" w:hAnsi="Times New Roman" w:cs="Times New Roman"/>
          <w:sz w:val="24"/>
          <w:szCs w:val="24"/>
        </w:rPr>
        <w:t>, 52.745 eura;</w:t>
      </w:r>
    </w:p>
    <w:p w:rsidR="003E1F83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26">
        <w:rPr>
          <w:rFonts w:ascii="Times New Roman" w:hAnsi="Times New Roman" w:cs="Times New Roman"/>
          <w:sz w:val="24"/>
          <w:szCs w:val="24"/>
        </w:rPr>
        <w:t>IRI-2 ABsistemDCiCloud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>Alarm Automatika d.o.o. Rijeka</w:t>
      </w:r>
      <w:r>
        <w:rPr>
          <w:rFonts w:ascii="Times New Roman" w:hAnsi="Times New Roman" w:cs="Times New Roman"/>
          <w:sz w:val="24"/>
          <w:szCs w:val="24"/>
        </w:rPr>
        <w:t>, 26.545 eura;</w:t>
      </w:r>
    </w:p>
    <w:p w:rsidR="003E1F83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26">
        <w:rPr>
          <w:rFonts w:ascii="Times New Roman" w:hAnsi="Times New Roman" w:cs="Times New Roman"/>
          <w:sz w:val="24"/>
          <w:szCs w:val="24"/>
        </w:rPr>
        <w:t xml:space="preserve">IRI-2 Adria Smart Room;  </w:t>
      </w:r>
      <w:r w:rsidRPr="00693882">
        <w:rPr>
          <w:rFonts w:ascii="Times New Roman" w:hAnsi="Times New Roman" w:cs="Times New Roman"/>
          <w:sz w:val="24"/>
          <w:szCs w:val="24"/>
        </w:rPr>
        <w:t>Adria Electronic d.o.o. Rijeka</w:t>
      </w:r>
      <w:r w:rsidR="00A74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51.761 eura</w:t>
      </w:r>
      <w:r w:rsidR="00A74780">
        <w:rPr>
          <w:rFonts w:ascii="Times New Roman" w:hAnsi="Times New Roman" w:cs="Times New Roman"/>
          <w:sz w:val="24"/>
          <w:szCs w:val="24"/>
        </w:rPr>
        <w:t>;</w:t>
      </w:r>
    </w:p>
    <w:p w:rsidR="003E1F83" w:rsidRPr="00C32426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780">
        <w:rPr>
          <w:rFonts w:ascii="Times New Roman" w:hAnsi="Times New Roman" w:cs="Times New Roman"/>
          <w:sz w:val="24"/>
          <w:szCs w:val="24"/>
        </w:rPr>
        <w:t xml:space="preserve">STEM(AJMO!), </w:t>
      </w:r>
      <w:r>
        <w:rPr>
          <w:rFonts w:ascii="Times New Roman" w:hAnsi="Times New Roman" w:cs="Times New Roman"/>
          <w:sz w:val="24"/>
          <w:szCs w:val="24"/>
        </w:rPr>
        <w:t>Centar tehničke kulture Rijeka</w:t>
      </w:r>
      <w:r w:rsidR="00A74780">
        <w:rPr>
          <w:rFonts w:ascii="Times New Roman" w:hAnsi="Times New Roman" w:cs="Times New Roman"/>
          <w:sz w:val="24"/>
          <w:szCs w:val="24"/>
        </w:rPr>
        <w:t>, 3.177 eura.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94" w:rsidRDefault="00F101B7" w:rsidP="00F101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navedenih 18 EU projekta, nastavak financiranja u 2024. i 2025. godini ima svega 6 projekata, zbog čega je ukupni planirani rashod na ovoj aktivnosti u projekcijama za 2024. i 2025. godinu osjetno smanjen u odnosu na 2023. godinu.</w:t>
      </w:r>
    </w:p>
    <w:p w:rsidR="009D1604" w:rsidRDefault="009D1604" w:rsidP="00F101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1604" w:rsidRPr="00AE2812" w:rsidRDefault="009D1604" w:rsidP="009D16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AE1E94" w:rsidRDefault="009D160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Planirani donos sredstava iz prethodne godine u 2023. godinu u iznosu 2.935.000 eura, odnosi se na donos od 120.000 eura vlastitih prihoda</w:t>
      </w:r>
      <w:r w:rsidR="005F3773">
        <w:rPr>
          <w:rFonts w:ascii="Times New Roman" w:hAnsi="Times New Roman" w:cs="Times New Roman"/>
          <w:sz w:val="24"/>
          <w:szCs w:val="24"/>
        </w:rPr>
        <w:t xml:space="preserve"> izvora 31</w:t>
      </w:r>
      <w:r>
        <w:rPr>
          <w:rFonts w:ascii="Times New Roman" w:hAnsi="Times New Roman" w:cs="Times New Roman"/>
          <w:sz w:val="24"/>
          <w:szCs w:val="24"/>
        </w:rPr>
        <w:t>, 2.350.000 eura namjenskih prihoda uglavnom od školarina</w:t>
      </w:r>
      <w:r w:rsidR="005F3773">
        <w:rPr>
          <w:rFonts w:ascii="Times New Roman" w:hAnsi="Times New Roman" w:cs="Times New Roman"/>
          <w:sz w:val="24"/>
          <w:szCs w:val="24"/>
        </w:rPr>
        <w:t xml:space="preserve"> na izvoru 43</w:t>
      </w:r>
      <w:r>
        <w:rPr>
          <w:rFonts w:ascii="Times New Roman" w:hAnsi="Times New Roman" w:cs="Times New Roman"/>
          <w:sz w:val="24"/>
          <w:szCs w:val="24"/>
        </w:rPr>
        <w:t>, 45.000 eura donosa za Interreg METRO projekt</w:t>
      </w:r>
      <w:r w:rsidR="00350550">
        <w:rPr>
          <w:rFonts w:ascii="Times New Roman" w:hAnsi="Times New Roman" w:cs="Times New Roman"/>
          <w:sz w:val="24"/>
          <w:szCs w:val="24"/>
        </w:rPr>
        <w:t xml:space="preserve"> </w:t>
      </w:r>
      <w:r w:rsidR="005F3773">
        <w:rPr>
          <w:rFonts w:ascii="Times New Roman" w:hAnsi="Times New Roman" w:cs="Times New Roman"/>
          <w:sz w:val="24"/>
          <w:szCs w:val="24"/>
        </w:rPr>
        <w:t>-</w:t>
      </w:r>
      <w:r w:rsidR="00350550">
        <w:rPr>
          <w:rFonts w:ascii="Times New Roman" w:hAnsi="Times New Roman" w:cs="Times New Roman"/>
          <w:sz w:val="24"/>
          <w:szCs w:val="24"/>
        </w:rPr>
        <w:t xml:space="preserve"> </w:t>
      </w:r>
      <w:r w:rsidR="005F3773">
        <w:rPr>
          <w:rFonts w:ascii="Times New Roman" w:hAnsi="Times New Roman" w:cs="Times New Roman"/>
          <w:sz w:val="24"/>
          <w:szCs w:val="24"/>
        </w:rPr>
        <w:t>izvor 51</w:t>
      </w:r>
      <w:r>
        <w:rPr>
          <w:rFonts w:ascii="Times New Roman" w:hAnsi="Times New Roman" w:cs="Times New Roman"/>
          <w:sz w:val="24"/>
          <w:szCs w:val="24"/>
        </w:rPr>
        <w:t xml:space="preserve"> te 420.000 eura </w:t>
      </w:r>
      <w:r w:rsidR="005F3773">
        <w:rPr>
          <w:rFonts w:ascii="Times New Roman" w:hAnsi="Times New Roman" w:cs="Times New Roman"/>
          <w:sz w:val="24"/>
          <w:szCs w:val="24"/>
        </w:rPr>
        <w:t>donosa na izvoru 52 za projekte Hrvatske zaklade za znanost i HKO projekte. Iz viška prethodne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73">
        <w:rPr>
          <w:rFonts w:ascii="Times New Roman" w:hAnsi="Times New Roman" w:cs="Times New Roman"/>
          <w:sz w:val="24"/>
          <w:szCs w:val="24"/>
        </w:rPr>
        <w:t>koristit će se 111.000 eura iz izvora 43 za kupnju znanstvene opreme, 45.000 eura iz izvora 51 također za kupnju znanstvene laboratorijske oprem</w:t>
      </w:r>
      <w:r w:rsidR="00350550">
        <w:rPr>
          <w:rFonts w:ascii="Times New Roman" w:hAnsi="Times New Roman" w:cs="Times New Roman"/>
          <w:sz w:val="24"/>
          <w:szCs w:val="24"/>
        </w:rPr>
        <w:t>e</w:t>
      </w:r>
      <w:r w:rsidR="005F3773">
        <w:rPr>
          <w:rFonts w:ascii="Times New Roman" w:hAnsi="Times New Roman" w:cs="Times New Roman"/>
          <w:sz w:val="24"/>
          <w:szCs w:val="24"/>
        </w:rPr>
        <w:t xml:space="preserve"> te 125.000 eura za troškove HKO DigIT i HKO ELE projekta.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50" w:rsidRDefault="00350550" w:rsidP="003505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550" w:rsidRPr="00186B7B" w:rsidRDefault="00350550" w:rsidP="003505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350550" w:rsidRDefault="00350550" w:rsidP="003505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>
        <w:rPr>
          <w:rFonts w:ascii="Times New Roman" w:hAnsi="Times New Roman" w:cs="Times New Roman"/>
          <w:sz w:val="24"/>
          <w:szCs w:val="24"/>
        </w:rPr>
        <w:t>na dan 30. lipnja tekuće godine: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350550" w:rsidTr="00C93AB4">
        <w:tc>
          <w:tcPr>
            <w:tcW w:w="1838" w:type="dxa"/>
          </w:tcPr>
          <w:p w:rsidR="00350550" w:rsidRDefault="00350550" w:rsidP="00C9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0550" w:rsidRDefault="00350550" w:rsidP="00C93AB4">
            <w:pPr>
              <w:jc w:val="center"/>
              <w:rPr>
                <w:sz w:val="24"/>
                <w:szCs w:val="24"/>
              </w:rPr>
            </w:pPr>
            <w:r w:rsidRPr="009D7CA0">
              <w:rPr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350550" w:rsidRDefault="00350550" w:rsidP="00C93AB4">
            <w:pPr>
              <w:jc w:val="center"/>
              <w:rPr>
                <w:sz w:val="24"/>
                <w:szCs w:val="24"/>
              </w:rPr>
            </w:pPr>
            <w:r w:rsidRPr="009D7CA0">
              <w:rPr>
                <w:sz w:val="24"/>
                <w:szCs w:val="24"/>
              </w:rPr>
              <w:t>Stanje obveza na dan 30.06.2022.</w:t>
            </w:r>
          </w:p>
        </w:tc>
      </w:tr>
      <w:tr w:rsidR="00350550" w:rsidTr="00C93AB4">
        <w:tc>
          <w:tcPr>
            <w:tcW w:w="1838" w:type="dxa"/>
          </w:tcPr>
          <w:p w:rsidR="00350550" w:rsidRDefault="00350550" w:rsidP="00C93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350550" w:rsidRDefault="00216514" w:rsidP="00C93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0550">
              <w:rPr>
                <w:sz w:val="24"/>
                <w:szCs w:val="24"/>
              </w:rPr>
              <w:t>4.340.183 kn</w:t>
            </w:r>
            <w:r>
              <w:rPr>
                <w:sz w:val="24"/>
                <w:szCs w:val="24"/>
              </w:rPr>
              <w:t xml:space="preserve">   (576.041 eur)</w:t>
            </w:r>
          </w:p>
        </w:tc>
        <w:tc>
          <w:tcPr>
            <w:tcW w:w="3680" w:type="dxa"/>
          </w:tcPr>
          <w:p w:rsidR="00350550" w:rsidRDefault="00216514" w:rsidP="00C93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50550">
              <w:rPr>
                <w:sz w:val="24"/>
                <w:szCs w:val="24"/>
              </w:rPr>
              <w:t>3.711.075 kn</w:t>
            </w:r>
            <w:r>
              <w:rPr>
                <w:sz w:val="24"/>
                <w:szCs w:val="24"/>
              </w:rPr>
              <w:t xml:space="preserve">  (492.544 eur)</w:t>
            </w:r>
          </w:p>
        </w:tc>
      </w:tr>
      <w:tr w:rsidR="00350550" w:rsidTr="00C93AB4">
        <w:tc>
          <w:tcPr>
            <w:tcW w:w="1838" w:type="dxa"/>
          </w:tcPr>
          <w:p w:rsidR="00350550" w:rsidRDefault="00350550" w:rsidP="00C93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350550" w:rsidRDefault="00350550" w:rsidP="00C93A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350550" w:rsidRDefault="00350550" w:rsidP="00C93AB4">
            <w:pPr>
              <w:jc w:val="both"/>
              <w:rPr>
                <w:sz w:val="24"/>
                <w:szCs w:val="24"/>
              </w:rPr>
            </w:pPr>
          </w:p>
        </w:tc>
      </w:tr>
    </w:tbl>
    <w:p w:rsidR="00350550" w:rsidRDefault="00350550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F6" w:rsidRPr="00BB01F6" w:rsidRDefault="00BB01F6" w:rsidP="00BB01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01F6">
        <w:rPr>
          <w:rFonts w:ascii="Times New Roman" w:hAnsi="Times New Roman" w:cs="Times New Roman"/>
          <w:sz w:val="24"/>
          <w:szCs w:val="24"/>
          <w:lang w:val="it-IT"/>
        </w:rPr>
        <w:t>Stanje obveza na početku godine, na dan 1.1.2022. iznosilo je 4.340.182,52 kn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što prema </w:t>
      </w:r>
      <w:r w:rsidRPr="00BB01F6">
        <w:rPr>
          <w:rFonts w:ascii="Times New Roman" w:hAnsi="Times New Roman" w:cs="Times New Roman"/>
          <w:i/>
          <w:sz w:val="24"/>
          <w:szCs w:val="24"/>
          <w:lang w:val="it-IT"/>
        </w:rPr>
        <w:t>fiksnom tečaju konverzije 7,53450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iznosi 576.041,28 eura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B01F6" w:rsidRPr="00BB01F6" w:rsidRDefault="00BB01F6" w:rsidP="00BB01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B01F6" w:rsidRPr="00BB01F6" w:rsidRDefault="00BB01F6" w:rsidP="00BB01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01F6">
        <w:rPr>
          <w:rFonts w:ascii="Times New Roman" w:hAnsi="Times New Roman" w:cs="Times New Roman"/>
          <w:sz w:val="24"/>
          <w:szCs w:val="24"/>
          <w:lang w:val="it-IT"/>
        </w:rPr>
        <w:t xml:space="preserve">Stanje nedospjelih obveza na kraju izvještajnog razdoblja, na dan 30.06.2022. iznosi 3.711.075,34 kn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(492.544,34 eura) 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i sadrži:</w:t>
      </w:r>
    </w:p>
    <w:p w:rsidR="00BB01F6" w:rsidRPr="00BB01F6" w:rsidRDefault="00BB01F6" w:rsidP="00BB01F6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eđusobne obveze proračunskih korisnika 176.278,50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kn (23.396,17 eura)</w:t>
      </w:r>
    </w:p>
    <w:p w:rsidR="00BB01F6" w:rsidRPr="00BB01F6" w:rsidRDefault="00BB01F6" w:rsidP="00BB01F6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bveze za rashode poslovanja</w:t>
      </w:r>
      <w:r w:rsidR="00216514">
        <w:rPr>
          <w:rFonts w:ascii="Times New Roman" w:hAnsi="Times New Roman" w:cs="Times New Roman"/>
          <w:sz w:val="24"/>
          <w:szCs w:val="24"/>
          <w:lang w:val="it-IT"/>
        </w:rPr>
        <w:t xml:space="preserve"> 3.455.824,32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kn </w:t>
      </w:r>
      <w:r w:rsidR="00216514">
        <w:rPr>
          <w:rFonts w:ascii="Times New Roman" w:hAnsi="Times New Roman" w:cs="Times New Roman"/>
          <w:sz w:val="24"/>
          <w:szCs w:val="24"/>
          <w:lang w:val="it-IT"/>
        </w:rPr>
        <w:t>(458.666,71</w:t>
      </w:r>
      <w:r w:rsidR="00E33D33">
        <w:rPr>
          <w:rFonts w:ascii="Times New Roman" w:hAnsi="Times New Roman" w:cs="Times New Roman"/>
          <w:sz w:val="24"/>
          <w:szCs w:val="24"/>
          <w:lang w:val="it-IT"/>
        </w:rPr>
        <w:t xml:space="preserve"> eura)</w:t>
      </w:r>
    </w:p>
    <w:p w:rsidR="00E33D33" w:rsidRPr="00E33D33" w:rsidRDefault="00E33D33" w:rsidP="00E33D3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D3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B01F6" w:rsidRPr="00E33D33">
        <w:rPr>
          <w:rFonts w:ascii="Times New Roman" w:hAnsi="Times New Roman" w:cs="Times New Roman"/>
          <w:sz w:val="24"/>
          <w:szCs w:val="24"/>
          <w:lang w:val="it-IT"/>
        </w:rPr>
        <w:t xml:space="preserve">bveze </w:t>
      </w:r>
      <w:r w:rsidRPr="00E33D33">
        <w:rPr>
          <w:rFonts w:ascii="Times New Roman" w:hAnsi="Times New Roman" w:cs="Times New Roman"/>
          <w:sz w:val="24"/>
          <w:szCs w:val="24"/>
          <w:lang w:val="it-IT"/>
        </w:rPr>
        <w:t xml:space="preserve">za nabavu nefinancijske imovine </w:t>
      </w:r>
      <w:r w:rsidR="00BB01F6" w:rsidRPr="00E33D33">
        <w:rPr>
          <w:rFonts w:ascii="Times New Roman" w:hAnsi="Times New Roman" w:cs="Times New Roman"/>
          <w:sz w:val="24"/>
          <w:szCs w:val="24"/>
          <w:lang w:val="it-IT"/>
        </w:rPr>
        <w:t>78.972,52 kn</w:t>
      </w:r>
      <w:r w:rsidR="005D1113">
        <w:rPr>
          <w:rFonts w:ascii="Times New Roman" w:hAnsi="Times New Roman" w:cs="Times New Roman"/>
          <w:sz w:val="24"/>
          <w:szCs w:val="24"/>
          <w:lang w:val="it-IT"/>
        </w:rPr>
        <w:t xml:space="preserve"> (10.481,46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eura).</w:t>
      </w:r>
    </w:p>
    <w:p w:rsidR="00BB01F6" w:rsidRPr="00BB01F6" w:rsidRDefault="005D1113" w:rsidP="005D1113">
      <w:pPr>
        <w:pStyle w:val="ListParagraph"/>
        <w:spacing w:after="0" w:line="276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AE1E94" w:rsidRPr="00BB01F6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</w:p>
    <w:p w:rsidR="00B378E3" w:rsidRPr="00BB01F6" w:rsidRDefault="00F101B7" w:rsidP="00BC6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F6">
        <w:rPr>
          <w:rFonts w:ascii="Times New Roman" w:hAnsi="Times New Roman" w:cs="Times New Roman"/>
          <w:sz w:val="24"/>
          <w:szCs w:val="24"/>
        </w:rPr>
        <w:t xml:space="preserve">U Rijeci, </w:t>
      </w:r>
      <w:r w:rsidR="008A6260">
        <w:rPr>
          <w:rFonts w:ascii="Times New Roman" w:hAnsi="Times New Roman" w:cs="Times New Roman"/>
          <w:sz w:val="24"/>
          <w:szCs w:val="24"/>
        </w:rPr>
        <w:t>07</w:t>
      </w:r>
      <w:r w:rsidR="00AE1E94" w:rsidRPr="00BB01F6">
        <w:rPr>
          <w:rFonts w:ascii="Times New Roman" w:hAnsi="Times New Roman" w:cs="Times New Roman"/>
          <w:sz w:val="24"/>
          <w:szCs w:val="24"/>
        </w:rPr>
        <w:t xml:space="preserve">. </w:t>
      </w:r>
      <w:r w:rsidR="008A6260">
        <w:rPr>
          <w:rFonts w:ascii="Times New Roman" w:hAnsi="Times New Roman" w:cs="Times New Roman"/>
          <w:sz w:val="24"/>
          <w:szCs w:val="24"/>
        </w:rPr>
        <w:t>prosinca</w:t>
      </w:r>
      <w:bookmarkStart w:id="0" w:name="_GoBack"/>
      <w:bookmarkEnd w:id="0"/>
      <w:r w:rsidR="00AE1E94" w:rsidRPr="00BB01F6">
        <w:rPr>
          <w:rFonts w:ascii="Times New Roman" w:hAnsi="Times New Roman" w:cs="Times New Roman"/>
          <w:sz w:val="24"/>
          <w:szCs w:val="24"/>
        </w:rPr>
        <w:t xml:space="preserve"> 202</w:t>
      </w:r>
      <w:r w:rsidRPr="00BB01F6">
        <w:rPr>
          <w:rFonts w:ascii="Times New Roman" w:hAnsi="Times New Roman" w:cs="Times New Roman"/>
          <w:sz w:val="24"/>
          <w:szCs w:val="24"/>
        </w:rPr>
        <w:t>2</w:t>
      </w:r>
      <w:r w:rsidR="00AE1E94" w:rsidRPr="00BB01F6">
        <w:rPr>
          <w:rFonts w:ascii="Times New Roman" w:hAnsi="Times New Roman" w:cs="Times New Roman"/>
          <w:sz w:val="24"/>
          <w:szCs w:val="24"/>
        </w:rPr>
        <w:t>.</w:t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</w:p>
    <w:p w:rsidR="005D1113" w:rsidRPr="00BB01F6" w:rsidRDefault="005D1113" w:rsidP="005D1113">
      <w:pPr>
        <w:pStyle w:val="ListParagraph"/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 xml:space="preserve"> Odgovorna osoba:</w:t>
      </w:r>
    </w:p>
    <w:p w:rsidR="004C4EDB" w:rsidRPr="00693882" w:rsidRDefault="004C4EDB" w:rsidP="00FC6E76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2"/>
        <w:gridCol w:w="3617"/>
      </w:tblGrid>
      <w:tr w:rsidR="00604313" w:rsidRPr="00693882" w:rsidTr="00962B70">
        <w:trPr>
          <w:trHeight w:val="1998"/>
        </w:trPr>
        <w:tc>
          <w:tcPr>
            <w:tcW w:w="6552" w:type="dxa"/>
          </w:tcPr>
          <w:p w:rsidR="00054048" w:rsidRPr="00693882" w:rsidRDefault="00054048" w:rsidP="006D3576">
            <w:pPr>
              <w:spacing w:after="60"/>
              <w:rPr>
                <w:sz w:val="24"/>
                <w:szCs w:val="24"/>
                <w:lang w:val="hr-HR"/>
              </w:rPr>
            </w:pPr>
          </w:p>
          <w:p w:rsidR="00604313" w:rsidRPr="00693882" w:rsidRDefault="00604313" w:rsidP="00962B70">
            <w:pPr>
              <w:spacing w:after="60"/>
              <w:ind w:right="164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</w:tcPr>
          <w:p w:rsidR="00962B70" w:rsidRDefault="00962B70" w:rsidP="00962B70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</w:t>
            </w:r>
            <w:r w:rsidR="00604313" w:rsidRPr="00693882">
              <w:rPr>
                <w:sz w:val="24"/>
                <w:szCs w:val="24"/>
                <w:lang w:val="hr-HR"/>
              </w:rPr>
              <w:t>DEKAN</w:t>
            </w:r>
          </w:p>
          <w:p w:rsidR="00604313" w:rsidRPr="00693882" w:rsidRDefault="00962B70" w:rsidP="00962B70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M.P.  Prof. dr. sc. Lado Kranjčević</w:t>
            </w:r>
          </w:p>
          <w:p w:rsidR="00604313" w:rsidRPr="00693882" w:rsidRDefault="00604313" w:rsidP="00604313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</w:p>
          <w:p w:rsidR="00604313" w:rsidRPr="00693882" w:rsidRDefault="00962B70" w:rsidP="00604313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</w:t>
            </w:r>
            <w:r w:rsidR="00604313" w:rsidRPr="00693882">
              <w:rPr>
                <w:sz w:val="24"/>
                <w:szCs w:val="24"/>
                <w:lang w:val="hr-HR"/>
              </w:rPr>
              <w:t>__________________</w:t>
            </w:r>
            <w:r w:rsidR="00BF55E6" w:rsidRPr="00693882">
              <w:rPr>
                <w:sz w:val="24"/>
                <w:szCs w:val="24"/>
                <w:lang w:val="hr-HR"/>
              </w:rPr>
              <w:t>_____</w:t>
            </w:r>
          </w:p>
        </w:tc>
      </w:tr>
    </w:tbl>
    <w:p w:rsidR="00B74252" w:rsidRPr="0045375F" w:rsidRDefault="00B378E3" w:rsidP="00B378E3">
      <w:pPr>
        <w:tabs>
          <w:tab w:val="left" w:pos="1185"/>
        </w:tabs>
        <w:rPr>
          <w:rFonts w:ascii="Times New Roman" w:hAnsi="Times New Roman" w:cs="Times New Roman"/>
          <w:lang w:val="hr-HR"/>
        </w:rPr>
      </w:pPr>
      <w:r w:rsidRPr="0045375F">
        <w:rPr>
          <w:rFonts w:ascii="Times New Roman" w:hAnsi="Times New Roman" w:cs="Times New Roman"/>
          <w:lang w:val="hr-HR"/>
        </w:rPr>
        <w:tab/>
      </w:r>
    </w:p>
    <w:sectPr w:rsidR="00B74252" w:rsidRPr="0045375F" w:rsidSect="00AE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134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18" w:rsidRDefault="00055C18" w:rsidP="00AF0DA4">
      <w:pPr>
        <w:spacing w:after="0" w:line="240" w:lineRule="auto"/>
      </w:pPr>
      <w:r>
        <w:separator/>
      </w:r>
    </w:p>
  </w:endnote>
  <w:endnote w:type="continuationSeparator" w:id="0">
    <w:p w:rsidR="00055C18" w:rsidRDefault="00055C18" w:rsidP="00AF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83" w:rsidRDefault="003E1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83" w:rsidRPr="00AF0DA4" w:rsidRDefault="003E1F83" w:rsidP="00953D83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3E1F83" w:rsidRPr="00143555" w:rsidTr="00F30CCF">
      <w:trPr>
        <w:trHeight w:val="713"/>
      </w:trPr>
      <w:tc>
        <w:tcPr>
          <w:tcW w:w="3838" w:type="dxa"/>
        </w:tcPr>
        <w:p w:rsidR="003E1F83" w:rsidRPr="00143555" w:rsidRDefault="003E1F83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Vukovarska 58, 51000 Rijeka</w:t>
          </w:r>
        </w:p>
        <w:p w:rsidR="003E1F83" w:rsidRDefault="003E1F83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3E1F83" w:rsidRPr="00143555" w:rsidRDefault="00055C18" w:rsidP="00A74439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="003E1F83"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="003E1F83"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="003E1F83"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="003E1F83"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 w:rsidR="003E1F83"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3E1F83" w:rsidRPr="00143555" w:rsidRDefault="003E1F83" w:rsidP="00F30CCF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editId="5B78670A">
                <wp:extent cx="561975" cy="561975"/>
                <wp:effectExtent l="0" t="0" r="9525" b="9525"/>
                <wp:docPr id="88" name="Picture 88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3E1F83" w:rsidRPr="00143555" w:rsidRDefault="003E1F83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3E1F83" w:rsidRDefault="003E1F83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3E1F83" w:rsidRPr="00143555" w:rsidRDefault="003E1F83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Erste&amp; Steiermärkische bank d.d. Rijeka</w:t>
          </w:r>
        </w:p>
      </w:tc>
    </w:tr>
  </w:tbl>
  <w:p w:rsidR="003E1F83" w:rsidRDefault="003E1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83" w:rsidRPr="00AF0DA4" w:rsidRDefault="003E1F83" w:rsidP="00B74252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3E1F83" w:rsidRPr="00143555" w:rsidTr="003E1F83">
      <w:trPr>
        <w:trHeight w:val="713"/>
      </w:trPr>
      <w:tc>
        <w:tcPr>
          <w:tcW w:w="3838" w:type="dxa"/>
        </w:tcPr>
        <w:p w:rsidR="003E1F83" w:rsidRPr="00143555" w:rsidRDefault="003E1F83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Vukovarska 58, 51000 Rijeka</w:t>
          </w:r>
        </w:p>
        <w:p w:rsidR="003E1F83" w:rsidRDefault="003E1F83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3E1F83" w:rsidRPr="00143555" w:rsidRDefault="00055C18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="003E1F83"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="003E1F83"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="003E1F83"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="003E1F83"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 w:rsidR="003E1F83"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3E1F83" w:rsidRPr="00143555" w:rsidRDefault="003E1F83" w:rsidP="00B74252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anchorId="1D8632B3" wp14:editId="4053B5E6">
                <wp:extent cx="561975" cy="561975"/>
                <wp:effectExtent l="0" t="0" r="9525" b="9525"/>
                <wp:docPr id="90" name="Picture 90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3E1F83" w:rsidRPr="00143555" w:rsidRDefault="003E1F83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3E1F83" w:rsidRDefault="003E1F83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3E1F83" w:rsidRPr="00143555" w:rsidRDefault="003E1F83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Erste&amp; Steiermärkische bank d.d. Rijeka</w:t>
          </w:r>
        </w:p>
      </w:tc>
    </w:tr>
  </w:tbl>
  <w:p w:rsidR="003E1F83" w:rsidRDefault="003E1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18" w:rsidRDefault="00055C18" w:rsidP="00AF0DA4">
      <w:pPr>
        <w:spacing w:after="0" w:line="240" w:lineRule="auto"/>
      </w:pPr>
      <w:r>
        <w:separator/>
      </w:r>
    </w:p>
  </w:footnote>
  <w:footnote w:type="continuationSeparator" w:id="0">
    <w:p w:rsidR="00055C18" w:rsidRDefault="00055C18" w:rsidP="00AF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83" w:rsidRDefault="003E1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108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1F83" w:rsidRDefault="003E1F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2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1F83" w:rsidRDefault="003E1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6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3E1F83" w:rsidRPr="00AF0DA4" w:rsidTr="003E1F83">
      <w:tc>
        <w:tcPr>
          <w:tcW w:w="4678" w:type="dxa"/>
        </w:tcPr>
        <w:p w:rsidR="003E1F83" w:rsidRDefault="003E1F83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b/>
              <w:noProof/>
              <w:color w:val="1F4E79" w:themeColor="accent5" w:themeShade="80"/>
            </w:rPr>
            <w:drawing>
              <wp:inline distT="0" distB="0" distL="0" distR="0" wp14:anchorId="4FAE2A15" wp14:editId="67913C12">
                <wp:extent cx="466725" cy="619616"/>
                <wp:effectExtent l="0" t="0" r="0" b="9525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147" cy="62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1F83" w:rsidRPr="00E41989" w:rsidRDefault="003E1F83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3E1F83" w:rsidRDefault="003E1F83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  <w:t>Republika Hrvatska</w:t>
          </w:r>
        </w:p>
        <w:p w:rsidR="003E1F83" w:rsidRPr="00E41989" w:rsidRDefault="003E1F83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3E1F83" w:rsidRPr="00AF0DA4" w:rsidRDefault="003E1F83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Sveučilište u Rijeci</w:t>
          </w:r>
          <w:r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 xml:space="preserve"> –  </w:t>
          </w:r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TEHNIČKI FAKULTET</w:t>
          </w:r>
        </w:p>
      </w:tc>
    </w:tr>
  </w:tbl>
  <w:p w:rsidR="003E1F83" w:rsidRPr="00E41989" w:rsidRDefault="003E1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E12"/>
    <w:multiLevelType w:val="hybridMultilevel"/>
    <w:tmpl w:val="03624426"/>
    <w:lvl w:ilvl="0" w:tplc="7EE8F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B1F"/>
    <w:multiLevelType w:val="hybridMultilevel"/>
    <w:tmpl w:val="E440F3C8"/>
    <w:lvl w:ilvl="0" w:tplc="AB206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740F"/>
    <w:multiLevelType w:val="hybridMultilevel"/>
    <w:tmpl w:val="476C4E1A"/>
    <w:lvl w:ilvl="0" w:tplc="50100F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4AE8"/>
    <w:multiLevelType w:val="hybridMultilevel"/>
    <w:tmpl w:val="2E7C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6FF1"/>
    <w:multiLevelType w:val="hybridMultilevel"/>
    <w:tmpl w:val="8FA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2993"/>
    <w:multiLevelType w:val="hybridMultilevel"/>
    <w:tmpl w:val="0E08B378"/>
    <w:lvl w:ilvl="0" w:tplc="409C0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E17F7"/>
    <w:multiLevelType w:val="hybridMultilevel"/>
    <w:tmpl w:val="07EEA728"/>
    <w:lvl w:ilvl="0" w:tplc="6ACC796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F4422E"/>
    <w:multiLevelType w:val="hybridMultilevel"/>
    <w:tmpl w:val="F6CA3EF6"/>
    <w:lvl w:ilvl="0" w:tplc="825228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068E"/>
    <w:multiLevelType w:val="hybridMultilevel"/>
    <w:tmpl w:val="8332A74C"/>
    <w:lvl w:ilvl="0" w:tplc="993E8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1FFE"/>
    <w:multiLevelType w:val="hybridMultilevel"/>
    <w:tmpl w:val="02D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37233"/>
    <w:multiLevelType w:val="hybridMultilevel"/>
    <w:tmpl w:val="995AA99E"/>
    <w:lvl w:ilvl="0" w:tplc="33826134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53EB8"/>
    <w:multiLevelType w:val="hybridMultilevel"/>
    <w:tmpl w:val="C812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C0555"/>
    <w:multiLevelType w:val="hybridMultilevel"/>
    <w:tmpl w:val="8CBEEABC"/>
    <w:lvl w:ilvl="0" w:tplc="C400E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E"/>
    <w:rsid w:val="0003549D"/>
    <w:rsid w:val="000417DE"/>
    <w:rsid w:val="0004582F"/>
    <w:rsid w:val="00050006"/>
    <w:rsid w:val="00054010"/>
    <w:rsid w:val="00054048"/>
    <w:rsid w:val="00055C18"/>
    <w:rsid w:val="00085D84"/>
    <w:rsid w:val="000C2589"/>
    <w:rsid w:val="000E40F4"/>
    <w:rsid w:val="000E66EF"/>
    <w:rsid w:val="001033FF"/>
    <w:rsid w:val="00143555"/>
    <w:rsid w:val="001555FD"/>
    <w:rsid w:val="00196765"/>
    <w:rsid w:val="00216514"/>
    <w:rsid w:val="002302A1"/>
    <w:rsid w:val="002328EB"/>
    <w:rsid w:val="0023323F"/>
    <w:rsid w:val="0027036F"/>
    <w:rsid w:val="002B05C2"/>
    <w:rsid w:val="002B522C"/>
    <w:rsid w:val="00350550"/>
    <w:rsid w:val="00372DE5"/>
    <w:rsid w:val="003D387A"/>
    <w:rsid w:val="003E1F83"/>
    <w:rsid w:val="003F12AF"/>
    <w:rsid w:val="004168B4"/>
    <w:rsid w:val="0045375F"/>
    <w:rsid w:val="004B75AF"/>
    <w:rsid w:val="004C4300"/>
    <w:rsid w:val="004C4EDB"/>
    <w:rsid w:val="00536480"/>
    <w:rsid w:val="00582F4B"/>
    <w:rsid w:val="00596E5A"/>
    <w:rsid w:val="005B18CE"/>
    <w:rsid w:val="005D1113"/>
    <w:rsid w:val="005F3773"/>
    <w:rsid w:val="005F7C17"/>
    <w:rsid w:val="00604313"/>
    <w:rsid w:val="00607EA1"/>
    <w:rsid w:val="0062383E"/>
    <w:rsid w:val="00623A56"/>
    <w:rsid w:val="00693882"/>
    <w:rsid w:val="006B0C45"/>
    <w:rsid w:val="006C54B3"/>
    <w:rsid w:val="006D3576"/>
    <w:rsid w:val="006E4320"/>
    <w:rsid w:val="00740062"/>
    <w:rsid w:val="0076225F"/>
    <w:rsid w:val="007A7DAE"/>
    <w:rsid w:val="007E2194"/>
    <w:rsid w:val="00815BA8"/>
    <w:rsid w:val="008527FE"/>
    <w:rsid w:val="00852EDE"/>
    <w:rsid w:val="00857078"/>
    <w:rsid w:val="00884D4B"/>
    <w:rsid w:val="0088703A"/>
    <w:rsid w:val="00890B90"/>
    <w:rsid w:val="008A6260"/>
    <w:rsid w:val="008C58C8"/>
    <w:rsid w:val="008C6150"/>
    <w:rsid w:val="008C7DBD"/>
    <w:rsid w:val="008E31A2"/>
    <w:rsid w:val="008F0B5B"/>
    <w:rsid w:val="0090413C"/>
    <w:rsid w:val="00934817"/>
    <w:rsid w:val="0094044E"/>
    <w:rsid w:val="00953D83"/>
    <w:rsid w:val="009606DC"/>
    <w:rsid w:val="00962B70"/>
    <w:rsid w:val="00973239"/>
    <w:rsid w:val="009D1604"/>
    <w:rsid w:val="00A13714"/>
    <w:rsid w:val="00A15501"/>
    <w:rsid w:val="00A47A59"/>
    <w:rsid w:val="00A55C33"/>
    <w:rsid w:val="00A74439"/>
    <w:rsid w:val="00A74780"/>
    <w:rsid w:val="00A93BCA"/>
    <w:rsid w:val="00AA5DC3"/>
    <w:rsid w:val="00AE1E94"/>
    <w:rsid w:val="00AF0DA4"/>
    <w:rsid w:val="00AF76C1"/>
    <w:rsid w:val="00B165D8"/>
    <w:rsid w:val="00B378E3"/>
    <w:rsid w:val="00B74252"/>
    <w:rsid w:val="00B8734B"/>
    <w:rsid w:val="00BB01F6"/>
    <w:rsid w:val="00BC65E5"/>
    <w:rsid w:val="00BC66BB"/>
    <w:rsid w:val="00BE48DD"/>
    <w:rsid w:val="00BF55E6"/>
    <w:rsid w:val="00C32426"/>
    <w:rsid w:val="00C74FF7"/>
    <w:rsid w:val="00CA397E"/>
    <w:rsid w:val="00CD2D88"/>
    <w:rsid w:val="00CE18FE"/>
    <w:rsid w:val="00D1770B"/>
    <w:rsid w:val="00DD4F77"/>
    <w:rsid w:val="00DE6131"/>
    <w:rsid w:val="00E14CBB"/>
    <w:rsid w:val="00E33D33"/>
    <w:rsid w:val="00E36B2B"/>
    <w:rsid w:val="00E41989"/>
    <w:rsid w:val="00E66F07"/>
    <w:rsid w:val="00E9159C"/>
    <w:rsid w:val="00F101B7"/>
    <w:rsid w:val="00F17E4B"/>
    <w:rsid w:val="00F236E1"/>
    <w:rsid w:val="00F247F6"/>
    <w:rsid w:val="00F30CCF"/>
    <w:rsid w:val="00F47533"/>
    <w:rsid w:val="00F50BBE"/>
    <w:rsid w:val="00F51680"/>
    <w:rsid w:val="00F976C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5359D"/>
  <w15:chartTrackingRefBased/>
  <w15:docId w15:val="{7DC06EA9-8F3B-4E96-B631-274B026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4"/>
  </w:style>
  <w:style w:type="paragraph" w:styleId="Footer">
    <w:name w:val="footer"/>
    <w:basedOn w:val="Normal"/>
    <w:link w:val="Foot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4"/>
  </w:style>
  <w:style w:type="table" w:styleId="TableGrid">
    <w:name w:val="Table Grid"/>
    <w:basedOn w:val="TableNormal"/>
    <w:uiPriority w:val="39"/>
    <w:rsid w:val="00AF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3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3F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E1E9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E94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9889-D7F4-4404-8684-01EB9192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Štajduhar</dc:creator>
  <cp:keywords/>
  <dc:description/>
  <cp:lastModifiedBy>Windows User</cp:lastModifiedBy>
  <cp:revision>71</cp:revision>
  <cp:lastPrinted>2022-10-19T08:48:00Z</cp:lastPrinted>
  <dcterms:created xsi:type="dcterms:W3CDTF">2021-10-27T10:11:00Z</dcterms:created>
  <dcterms:modified xsi:type="dcterms:W3CDTF">2022-12-09T12:52:00Z</dcterms:modified>
</cp:coreProperties>
</file>